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352A" w14:textId="4F799BFC" w:rsidR="003A0204" w:rsidRPr="004D5247" w:rsidRDefault="00410D42" w:rsidP="00410D42">
      <w:pPr>
        <w:spacing w:after="120"/>
        <w:ind w:left="360"/>
        <w:jc w:val="center"/>
        <w:rPr>
          <w:rFonts w:cstheme="minorHAnsi"/>
          <w:b/>
          <w:bCs/>
          <w:color w:val="FFFFFF" w:themeColor="background1"/>
          <w:spacing w:val="-4"/>
          <w:kern w:val="1"/>
          <w:sz w:val="36"/>
          <w:szCs w:val="36"/>
        </w:rPr>
      </w:pPr>
      <w:r>
        <w:rPr>
          <w:rFonts w:cstheme="minorHAnsi"/>
          <w:b/>
          <w:bCs/>
          <w:noProof/>
          <w:color w:val="FFFFFF" w:themeColor="background1"/>
          <w:spacing w:val="-4"/>
          <w:kern w:val="1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C82B55" wp14:editId="14FD423F">
                <wp:simplePos x="0" y="0"/>
                <wp:positionH relativeFrom="column">
                  <wp:posOffset>40005</wp:posOffset>
                </wp:positionH>
                <wp:positionV relativeFrom="paragraph">
                  <wp:posOffset>378333</wp:posOffset>
                </wp:positionV>
                <wp:extent cx="6810375" cy="241401"/>
                <wp:effectExtent l="0" t="0" r="28575" b="25400"/>
                <wp:wrapNone/>
                <wp:docPr id="1419088668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41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38CE2" w14:textId="77777777" w:rsidR="00802AD8" w:rsidRDefault="00802AD8" w:rsidP="00802AD8">
                            <w:pPr>
                              <w:jc w:val="center"/>
                            </w:pPr>
                          </w:p>
                          <w:p w14:paraId="4A458ABA" w14:textId="77777777" w:rsidR="00802AD8" w:rsidRDefault="00802AD8" w:rsidP="00802AD8">
                            <w:pPr>
                              <w:jc w:val="center"/>
                            </w:pPr>
                          </w:p>
                          <w:p w14:paraId="21074642" w14:textId="77777777" w:rsidR="00802AD8" w:rsidRDefault="00802AD8" w:rsidP="00802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2B55" id="Rectangle 1" o:spid="_x0000_s1026" alt="&quot;&quot;" style="position:absolute;left:0;text-align:left;margin-left:3.15pt;margin-top:29.8pt;width:536.2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" fillcolor="#4472c4 [3204]" strokecolor="#09101d [484]" strokeweight="1pt">
                <v:textbox>
                  <w:txbxContent>
                    <w:p w14:paraId="5DC38CE2" w14:textId="77777777" w:rsidR="00802AD8" w:rsidRDefault="00802AD8" w:rsidP="00802AD8">
                      <w:pPr>
                        <w:jc w:val="center"/>
                      </w:pPr>
                    </w:p>
                    <w:p w14:paraId="4A458ABA" w14:textId="77777777" w:rsidR="00802AD8" w:rsidRDefault="00802AD8" w:rsidP="00802AD8">
                      <w:pPr>
                        <w:jc w:val="center"/>
                      </w:pPr>
                    </w:p>
                    <w:p w14:paraId="21074642" w14:textId="77777777" w:rsidR="00802AD8" w:rsidRDefault="00802AD8" w:rsidP="00802A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bCs/>
          <w:noProof/>
          <w:color w:val="FFFFFF" w:themeColor="background1"/>
          <w:spacing w:val="-4"/>
          <w:kern w:val="1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AC4035" wp14:editId="3BAA1908">
                <wp:simplePos x="0" y="0"/>
                <wp:positionH relativeFrom="column">
                  <wp:posOffset>40234</wp:posOffset>
                </wp:positionH>
                <wp:positionV relativeFrom="paragraph">
                  <wp:posOffset>-45846</wp:posOffset>
                </wp:positionV>
                <wp:extent cx="6810375" cy="343814"/>
                <wp:effectExtent l="0" t="0" r="28575" b="18415"/>
                <wp:wrapNone/>
                <wp:docPr id="1899148626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4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C319" id="Rectangle 2" o:spid="_x0000_s1026" alt="&quot;&quot;" style="position:absolute;margin-left:3.15pt;margin-top:-3.6pt;width:536.25pt;height: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" fillcolor="#4472c4 [3204]" strokecolor="#09101d [484]" strokeweight="1pt"/>
            </w:pict>
          </mc:Fallback>
        </mc:AlternateContent>
      </w:r>
      <w:bookmarkStart w:id="0" w:name="_Hlk155705496"/>
      <w:bookmarkEnd w:id="0"/>
      <w:r w:rsidR="00802AD8" w:rsidRPr="00A90C90">
        <w:rPr>
          <w:rFonts w:cstheme="minorHAnsi"/>
          <w:b/>
          <w:bCs/>
          <w:color w:val="FFFFFF" w:themeColor="background1"/>
          <w:spacing w:val="-4"/>
          <w:kern w:val="1"/>
          <w:sz w:val="40"/>
          <w:szCs w:val="40"/>
        </w:rPr>
        <w:t xml:space="preserve"> </w:t>
      </w:r>
      <w:r w:rsidR="00594583" w:rsidRPr="004D5247">
        <w:rPr>
          <w:rFonts w:cstheme="minorHAnsi"/>
          <w:b/>
          <w:bCs/>
          <w:color w:val="FFFFFF" w:themeColor="background1"/>
          <w:spacing w:val="-4"/>
          <w:kern w:val="1"/>
          <w:sz w:val="36"/>
          <w:szCs w:val="36"/>
        </w:rPr>
        <w:t xml:space="preserve">EPA </w:t>
      </w:r>
      <w:r w:rsidR="00802AD8" w:rsidRPr="004D5247">
        <w:rPr>
          <w:rFonts w:cstheme="minorHAnsi"/>
          <w:b/>
          <w:bCs/>
          <w:color w:val="FFFFFF" w:themeColor="background1"/>
          <w:spacing w:val="-4"/>
          <w:kern w:val="1"/>
          <w:sz w:val="36"/>
          <w:szCs w:val="36"/>
        </w:rPr>
        <w:t>Construction General Permit</w:t>
      </w:r>
    </w:p>
    <w:p w14:paraId="7CD2A70C" w14:textId="0C9BD000" w:rsidR="00802AD8" w:rsidRDefault="00802AD8" w:rsidP="00410D42">
      <w:pPr>
        <w:spacing w:after="120"/>
        <w:jc w:val="center"/>
        <w:rPr>
          <w:rFonts w:cstheme="minorHAnsi"/>
          <w:kern w:val="1"/>
          <w:sz w:val="20"/>
          <w:szCs w:val="20"/>
        </w:rPr>
      </w:pPr>
      <w:r w:rsidRPr="00515118">
        <w:rPr>
          <w:rFonts w:cstheme="minorHAnsi"/>
          <w:color w:val="FFFFFF" w:themeColor="background1"/>
          <w:kern w:val="1"/>
          <w:sz w:val="20"/>
          <w:szCs w:val="20"/>
        </w:rPr>
        <w:t xml:space="preserve">Important information from: </w:t>
      </w:r>
      <w:r w:rsidRPr="00515118">
        <w:rPr>
          <w:rFonts w:cstheme="minorHAnsi"/>
          <w:kern w:val="1"/>
          <w:sz w:val="20"/>
          <w:szCs w:val="20"/>
          <w:highlight w:val="yellow"/>
        </w:rPr>
        <w:t>$$Insert Municipality Name &amp; Department$$</w:t>
      </w:r>
    </w:p>
    <w:p w14:paraId="58E6ADD9" w14:textId="5B144BB6" w:rsidR="00802AD8" w:rsidRPr="00410D42" w:rsidRDefault="00FF392A" w:rsidP="00802AD8">
      <w:pPr>
        <w:rPr>
          <w:rFonts w:cstheme="minorHAnsi"/>
          <w:b/>
          <w:bCs/>
          <w:color w:val="0072AA"/>
          <w:kern w:val="1"/>
          <w:sz w:val="28"/>
          <w:szCs w:val="28"/>
        </w:rPr>
      </w:pPr>
      <w:r>
        <w:rPr>
          <w:rFonts w:cstheme="minorHAnsi"/>
          <w:b/>
          <w:bCs/>
          <w:color w:val="0072AA"/>
          <w:kern w:val="1"/>
          <w:sz w:val="28"/>
          <w:szCs w:val="28"/>
        </w:rPr>
        <w:t>EPA</w:t>
      </w:r>
      <w:r w:rsidR="0013396B">
        <w:rPr>
          <w:rFonts w:cstheme="minorHAnsi"/>
          <w:b/>
          <w:bCs/>
          <w:color w:val="0072AA"/>
          <w:kern w:val="1"/>
          <w:sz w:val="28"/>
          <w:szCs w:val="28"/>
        </w:rPr>
        <w:t xml:space="preserve"> 2022 </w:t>
      </w:r>
      <w:r w:rsidR="00802AD8" w:rsidRPr="00410D42">
        <w:rPr>
          <w:rFonts w:cstheme="minorHAnsi"/>
          <w:b/>
          <w:bCs/>
          <w:color w:val="0072AA"/>
          <w:kern w:val="1"/>
          <w:sz w:val="28"/>
          <w:szCs w:val="28"/>
        </w:rPr>
        <w:t>Construction General Permit</w:t>
      </w:r>
    </w:p>
    <w:p w14:paraId="6BACA303" w14:textId="77777777" w:rsidR="00802AD8" w:rsidRDefault="00802AD8" w:rsidP="00802AD8">
      <w:pPr>
        <w:spacing w:after="360"/>
        <w:rPr>
          <w:rFonts w:cstheme="minorHAnsi"/>
          <w:kern w:val="1"/>
          <w:sz w:val="22"/>
        </w:rPr>
        <w:sectPr w:rsidR="00802AD8" w:rsidSect="00022918"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14:paraId="60BEA7D3" w14:textId="3CA3C511" w:rsidR="00802AD8" w:rsidRPr="00042EF9" w:rsidRDefault="00FF392A" w:rsidP="00042EF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42EF9">
        <w:rPr>
          <w:rFonts w:asciiTheme="minorHAnsi" w:hAnsiTheme="minorHAnsi" w:cstheme="minorHAnsi"/>
          <w:sz w:val="20"/>
          <w:szCs w:val="20"/>
        </w:rPr>
        <w:t xml:space="preserve">Many construction projects </w:t>
      </w:r>
      <w:r w:rsidR="009C61CF" w:rsidRPr="009C61CF">
        <w:rPr>
          <w:rFonts w:asciiTheme="minorHAnsi" w:hAnsiTheme="minorHAnsi" w:cstheme="minorHAnsi"/>
          <w:sz w:val="20"/>
          <w:szCs w:val="20"/>
        </w:rPr>
        <w:t>undertaken</w:t>
      </w:r>
      <w:r w:rsidRPr="00042EF9">
        <w:rPr>
          <w:rFonts w:asciiTheme="minorHAnsi" w:hAnsiTheme="minorHAnsi" w:cstheme="minorHAnsi"/>
          <w:sz w:val="20"/>
          <w:szCs w:val="20"/>
        </w:rPr>
        <w:t xml:space="preserve"> in New Hampshire fall under the </w:t>
      </w:r>
      <w:r w:rsidR="00802AD8" w:rsidRPr="00042EF9">
        <w:rPr>
          <w:rFonts w:asciiTheme="minorHAnsi" w:hAnsiTheme="minorHAnsi" w:cstheme="minorHAnsi"/>
          <w:sz w:val="20"/>
          <w:szCs w:val="20"/>
        </w:rPr>
        <w:t>Environmental Protection Agency (EPA) National Pollutant Discharge Elimination System (NPDES) Construction General Permit (CGP)</w:t>
      </w:r>
      <w:r w:rsidRPr="00042EF9">
        <w:rPr>
          <w:rFonts w:asciiTheme="minorHAnsi" w:hAnsiTheme="minorHAnsi" w:cstheme="minorHAnsi"/>
          <w:sz w:val="20"/>
          <w:szCs w:val="20"/>
        </w:rPr>
        <w:t xml:space="preserve">. 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The purpose of the CGP is to </w:t>
      </w:r>
      <w:r w:rsidR="009C61CF" w:rsidRPr="009C61CF">
        <w:rPr>
          <w:rFonts w:asciiTheme="minorHAnsi" w:hAnsiTheme="minorHAnsi" w:cstheme="minorHAnsi"/>
          <w:sz w:val="20"/>
          <w:szCs w:val="20"/>
        </w:rPr>
        <w:t>minimize the</w:t>
      </w:r>
      <w:r w:rsidR="00E92600">
        <w:rPr>
          <w:rFonts w:asciiTheme="minorHAnsi" w:hAnsiTheme="minorHAnsi" w:cstheme="minorHAnsi"/>
          <w:sz w:val="20"/>
          <w:szCs w:val="20"/>
        </w:rPr>
        <w:t xml:space="preserve"> amount of</w:t>
      </w:r>
      <w:r w:rsidR="009C61CF" w:rsidRPr="009C61CF">
        <w:rPr>
          <w:rFonts w:asciiTheme="minorHAnsi" w:hAnsiTheme="minorHAnsi" w:cstheme="minorHAnsi"/>
          <w:sz w:val="20"/>
          <w:szCs w:val="20"/>
        </w:rPr>
        <w:t xml:space="preserve"> sediment </w:t>
      </w:r>
      <w:r w:rsidR="003D4AEB">
        <w:rPr>
          <w:rFonts w:asciiTheme="minorHAnsi" w:hAnsiTheme="minorHAnsi" w:cstheme="minorHAnsi"/>
          <w:sz w:val="20"/>
          <w:szCs w:val="20"/>
        </w:rPr>
        <w:t>transported from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construction sites </w:t>
      </w:r>
      <w:r w:rsidR="009C61CF">
        <w:rPr>
          <w:rFonts w:asciiTheme="minorHAnsi" w:hAnsiTheme="minorHAnsi" w:cstheme="minorHAnsi"/>
          <w:sz w:val="20"/>
          <w:szCs w:val="20"/>
        </w:rPr>
        <w:t>through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stormwater</w:t>
      </w:r>
      <w:r w:rsidR="009C61CF">
        <w:rPr>
          <w:rFonts w:asciiTheme="minorHAnsi" w:hAnsiTheme="minorHAnsi" w:cstheme="minorHAnsi"/>
          <w:sz w:val="20"/>
          <w:szCs w:val="20"/>
        </w:rPr>
        <w:t xml:space="preserve"> runoff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. Sediment has the potential to contain pollutants such as </w:t>
      </w:r>
      <w:r w:rsidR="004E44E4">
        <w:rPr>
          <w:rFonts w:asciiTheme="minorHAnsi" w:hAnsiTheme="minorHAnsi" w:cstheme="minorHAnsi"/>
          <w:sz w:val="20"/>
          <w:szCs w:val="20"/>
        </w:rPr>
        <w:t>phosphorus or nitrogen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. </w:t>
      </w:r>
      <w:r w:rsidR="00E92600">
        <w:rPr>
          <w:rFonts w:asciiTheme="minorHAnsi" w:hAnsiTheme="minorHAnsi" w:cstheme="minorHAnsi"/>
          <w:sz w:val="20"/>
          <w:szCs w:val="20"/>
        </w:rPr>
        <w:br/>
      </w:r>
      <w:r w:rsidR="00E92600">
        <w:rPr>
          <w:rFonts w:asciiTheme="minorHAnsi" w:hAnsiTheme="minorHAnsi" w:cstheme="minorHAnsi"/>
          <w:sz w:val="20"/>
          <w:szCs w:val="20"/>
        </w:rPr>
        <w:t>As s</w:t>
      </w:r>
      <w:r w:rsidR="00802AD8" w:rsidRPr="00042EF9">
        <w:rPr>
          <w:rFonts w:asciiTheme="minorHAnsi" w:hAnsiTheme="minorHAnsi" w:cstheme="minorHAnsi"/>
          <w:sz w:val="20"/>
          <w:szCs w:val="20"/>
        </w:rPr>
        <w:t>tormwater runoff from rain or snowmelt</w:t>
      </w:r>
      <w:r w:rsidR="00E92600">
        <w:rPr>
          <w:rFonts w:asciiTheme="minorHAnsi" w:hAnsiTheme="minorHAnsi" w:cstheme="minorHAnsi"/>
          <w:sz w:val="20"/>
          <w:szCs w:val="20"/>
        </w:rPr>
        <w:t xml:space="preserve"> </w:t>
      </w:r>
      <w:r w:rsidR="00E92600" w:rsidRPr="00E92600">
        <w:rPr>
          <w:rFonts w:asciiTheme="minorHAnsi" w:hAnsiTheme="minorHAnsi" w:cstheme="minorHAnsi"/>
          <w:sz w:val="20"/>
          <w:szCs w:val="20"/>
        </w:rPr>
        <w:t>flows over a construction site, it can pick up sediment, debris</w:t>
      </w:r>
      <w:r w:rsidR="00E92600">
        <w:rPr>
          <w:rFonts w:asciiTheme="minorHAnsi" w:hAnsiTheme="minorHAnsi" w:cstheme="minorHAnsi"/>
          <w:sz w:val="20"/>
          <w:szCs w:val="20"/>
        </w:rPr>
        <w:t>,</w:t>
      </w:r>
      <w:r w:rsidR="00E92600" w:rsidRPr="00E92600">
        <w:rPr>
          <w:rFonts w:asciiTheme="minorHAnsi" w:hAnsiTheme="minorHAnsi" w:cstheme="minorHAnsi"/>
          <w:sz w:val="20"/>
          <w:szCs w:val="20"/>
        </w:rPr>
        <w:t xml:space="preserve"> and chemicals</w:t>
      </w:r>
      <w:r w:rsidR="00E92600">
        <w:rPr>
          <w:rFonts w:asciiTheme="minorHAnsi" w:hAnsiTheme="minorHAnsi" w:cstheme="minorHAnsi"/>
          <w:sz w:val="20"/>
          <w:szCs w:val="20"/>
        </w:rPr>
        <w:t>,</w:t>
      </w:r>
      <w:r w:rsidR="00E92600" w:rsidRPr="00E92600">
        <w:rPr>
          <w:rFonts w:asciiTheme="minorHAnsi" w:hAnsiTheme="minorHAnsi" w:cstheme="minorHAnsi"/>
          <w:sz w:val="20"/>
          <w:szCs w:val="20"/>
        </w:rPr>
        <w:t xml:space="preserve"> and transport them directly into a waterbody or to the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</w:t>
      </w:r>
      <w:r w:rsidR="00802AD8" w:rsidRPr="00042EF9">
        <w:rPr>
          <w:rFonts w:asciiTheme="minorHAnsi" w:hAnsiTheme="minorHAnsi" w:cstheme="minorHAnsi"/>
          <w:sz w:val="20"/>
          <w:szCs w:val="20"/>
          <w:highlight w:val="yellow"/>
        </w:rPr>
        <w:t>$$name of town or city$$</w:t>
      </w:r>
      <w:r w:rsidR="00802AD8" w:rsidRPr="00042EF9">
        <w:rPr>
          <w:rFonts w:asciiTheme="minorHAnsi" w:hAnsiTheme="minorHAnsi" w:cstheme="minorHAnsi"/>
          <w:sz w:val="20"/>
          <w:szCs w:val="20"/>
        </w:rPr>
        <w:t>’s storm drains which flow untreated into nearby waterbodies and</w:t>
      </w:r>
      <w:r w:rsidR="004E44E4">
        <w:rPr>
          <w:rFonts w:asciiTheme="minorHAnsi" w:hAnsiTheme="minorHAnsi" w:cstheme="minorHAnsi"/>
          <w:sz w:val="20"/>
          <w:szCs w:val="20"/>
        </w:rPr>
        <w:t xml:space="preserve"> can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degrade water quality. These pollutants harm fish and wildlife, make our water unsafe to drink, and can </w:t>
      </w:r>
      <w:r w:rsidR="004E44E4">
        <w:rPr>
          <w:rFonts w:asciiTheme="minorHAnsi" w:hAnsiTheme="minorHAnsi" w:cstheme="minorHAnsi"/>
          <w:sz w:val="20"/>
          <w:szCs w:val="20"/>
        </w:rPr>
        <w:t>limit the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recreational use</w:t>
      </w:r>
      <w:r w:rsidR="004E44E4">
        <w:rPr>
          <w:rFonts w:asciiTheme="minorHAnsi" w:hAnsiTheme="minorHAnsi" w:cstheme="minorHAnsi"/>
          <w:sz w:val="20"/>
          <w:szCs w:val="20"/>
        </w:rPr>
        <w:t>s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of </w:t>
      </w:r>
      <w:r w:rsidR="004E44E4">
        <w:rPr>
          <w:rFonts w:asciiTheme="minorHAnsi" w:hAnsiTheme="minorHAnsi" w:cstheme="minorHAnsi"/>
          <w:sz w:val="20"/>
          <w:szCs w:val="20"/>
        </w:rPr>
        <w:t>a waterbody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F69B01" w14:textId="7F0C59BA" w:rsidR="00802AD8" w:rsidRPr="00042EF9" w:rsidRDefault="00E92600" w:rsidP="00042EF9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802AD8" w:rsidRPr="00042EF9" w:rsidSect="00110CA1">
          <w:type w:val="continuous"/>
          <w:pgSz w:w="12240" w:h="15840"/>
          <w:pgMar w:top="1440" w:right="720" w:bottom="900" w:left="720" w:header="720" w:footer="720" w:gutter="0"/>
          <w:cols w:num="3" w:space="144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The latest</w:t>
      </w:r>
      <w:r w:rsidR="00FF392A" w:rsidRPr="00042EF9">
        <w:rPr>
          <w:rFonts w:asciiTheme="minorHAnsi" w:hAnsiTheme="minorHAnsi" w:cstheme="minorHAnsi"/>
          <w:sz w:val="20"/>
          <w:szCs w:val="20"/>
        </w:rPr>
        <w:t xml:space="preserve"> version of the CGP was released in 2022 and contains several important changes that operators of construction sites should be aware of. </w:t>
      </w:r>
      <w:r w:rsidR="00802AD8" w:rsidRPr="00042EF9">
        <w:rPr>
          <w:rFonts w:asciiTheme="minorHAnsi" w:hAnsiTheme="minorHAnsi" w:cstheme="minorHAnsi"/>
          <w:sz w:val="20"/>
          <w:szCs w:val="20"/>
        </w:rPr>
        <w:t>An online version of the</w:t>
      </w:r>
      <w:r w:rsidR="00A17BE8" w:rsidRPr="00042EF9">
        <w:rPr>
          <w:rFonts w:asciiTheme="minorHAnsi" w:hAnsiTheme="minorHAnsi" w:cstheme="minorHAnsi"/>
          <w:sz w:val="20"/>
          <w:szCs w:val="20"/>
        </w:rPr>
        <w:t xml:space="preserve"> 2022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 CGP</w:t>
      </w:r>
      <w:r w:rsidR="00A17BE8" w:rsidRPr="00042EF9">
        <w:rPr>
          <w:rFonts w:asciiTheme="minorHAnsi" w:hAnsiTheme="minorHAnsi" w:cstheme="minorHAnsi"/>
          <w:sz w:val="20"/>
          <w:szCs w:val="20"/>
        </w:rPr>
        <w:t xml:space="preserve"> </w:t>
      </w:r>
      <w:r w:rsidR="00802AD8" w:rsidRPr="00042EF9">
        <w:rPr>
          <w:rFonts w:asciiTheme="minorHAnsi" w:hAnsiTheme="minorHAnsi" w:cstheme="minorHAnsi"/>
          <w:sz w:val="20"/>
          <w:szCs w:val="20"/>
        </w:rPr>
        <w:t xml:space="preserve">can be found on EPA’s website at </w:t>
      </w:r>
      <w:hyperlink r:id="rId8" w:history="1">
        <w:r w:rsidR="00802AD8" w:rsidRPr="00042EF9">
          <w:rPr>
            <w:rStyle w:val="Hyperlink"/>
            <w:rFonts w:asciiTheme="minorHAnsi" w:hAnsiTheme="minorHAnsi" w:cstheme="minorHAnsi"/>
            <w:sz w:val="20"/>
            <w:szCs w:val="20"/>
          </w:rPr>
          <w:t>https://www.epa.gov/npdes/2022-construction-general-permit-cgp</w:t>
        </w:r>
      </w:hyperlink>
    </w:p>
    <w:p w14:paraId="173381A4" w14:textId="71371AB1" w:rsidR="00802AD8" w:rsidRPr="00022918" w:rsidRDefault="0013396B" w:rsidP="00623E57">
      <w:pPr>
        <w:widowControl w:val="0"/>
        <w:autoSpaceDE w:val="0"/>
        <w:autoSpaceDN w:val="0"/>
        <w:adjustRightInd w:val="0"/>
        <w:spacing w:before="240" w:line="240" w:lineRule="auto"/>
        <w:ind w:left="-720" w:right="-990"/>
        <w:rPr>
          <w:rFonts w:cstheme="minorHAnsi"/>
          <w:b/>
          <w:bCs/>
          <w:color w:val="0072AA"/>
          <w:kern w:val="1"/>
          <w:sz w:val="28"/>
          <w:szCs w:val="28"/>
        </w:rPr>
        <w:sectPr w:rsidR="00802AD8" w:rsidRPr="00022918" w:rsidSect="000229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0072AA"/>
          <w:kern w:val="1"/>
          <w:sz w:val="28"/>
          <w:szCs w:val="28"/>
        </w:rPr>
        <w:t xml:space="preserve">Important </w:t>
      </w:r>
      <w:r w:rsidR="004E44E4">
        <w:rPr>
          <w:rFonts w:cstheme="minorHAnsi"/>
          <w:b/>
          <w:bCs/>
          <w:color w:val="0072AA"/>
          <w:kern w:val="1"/>
          <w:sz w:val="28"/>
          <w:szCs w:val="28"/>
        </w:rPr>
        <w:t>Information</w:t>
      </w:r>
      <w:r>
        <w:rPr>
          <w:rFonts w:cstheme="minorHAnsi"/>
          <w:b/>
          <w:bCs/>
          <w:color w:val="0072AA"/>
          <w:kern w:val="1"/>
          <w:sz w:val="28"/>
          <w:szCs w:val="28"/>
        </w:rPr>
        <w:t xml:space="preserve"> about the</w:t>
      </w:r>
      <w:r w:rsidR="00802AD8" w:rsidRPr="00022918">
        <w:rPr>
          <w:rFonts w:cstheme="minorHAnsi"/>
          <w:b/>
          <w:bCs/>
          <w:color w:val="0072AA"/>
          <w:kern w:val="1"/>
          <w:sz w:val="28"/>
          <w:szCs w:val="28"/>
        </w:rPr>
        <w:t xml:space="preserve"> 2022 Construction General Permit</w:t>
      </w:r>
    </w:p>
    <w:p w14:paraId="5879C7D0" w14:textId="77777777" w:rsidR="00802AD8" w:rsidRPr="00042EF9" w:rsidRDefault="00802AD8" w:rsidP="00042EF9">
      <w:pPr>
        <w:spacing w:after="0" w:line="240" w:lineRule="auto"/>
        <w:rPr>
          <w:b/>
          <w:bCs/>
        </w:rPr>
      </w:pPr>
      <w:r w:rsidRPr="00042EF9">
        <w:rPr>
          <w:b/>
          <w:bCs/>
        </w:rPr>
        <w:t>Certified Inspector Training:</w:t>
      </w:r>
    </w:p>
    <w:p w14:paraId="5AF5F5E0" w14:textId="0C4A4F10" w:rsidR="00802AD8" w:rsidRPr="00042EF9" w:rsidRDefault="0013396B" w:rsidP="00042EF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42EF9">
        <w:rPr>
          <w:sz w:val="20"/>
          <w:szCs w:val="20"/>
        </w:rPr>
        <w:t>Any i</w:t>
      </w:r>
      <w:r w:rsidR="00802AD8" w:rsidRPr="00042EF9">
        <w:rPr>
          <w:sz w:val="20"/>
          <w:szCs w:val="20"/>
        </w:rPr>
        <w:t xml:space="preserve">nspections conducted </w:t>
      </w:r>
      <w:r w:rsidRPr="00042EF9">
        <w:rPr>
          <w:sz w:val="20"/>
          <w:szCs w:val="20"/>
        </w:rPr>
        <w:t xml:space="preserve">for </w:t>
      </w:r>
      <w:r w:rsidR="009C61CF" w:rsidRPr="009C61CF">
        <w:rPr>
          <w:sz w:val="20"/>
          <w:szCs w:val="20"/>
        </w:rPr>
        <w:t xml:space="preserve">projects that received coverage on or after February 17, </w:t>
      </w:r>
      <w:proofErr w:type="gramStart"/>
      <w:r w:rsidR="009C61CF" w:rsidRPr="009C61CF">
        <w:rPr>
          <w:sz w:val="20"/>
          <w:szCs w:val="20"/>
        </w:rPr>
        <w:t>2023</w:t>
      </w:r>
      <w:proofErr w:type="gramEnd"/>
      <w:r w:rsidR="009C61CF">
        <w:rPr>
          <w:sz w:val="20"/>
          <w:szCs w:val="20"/>
        </w:rPr>
        <w:t xml:space="preserve"> </w:t>
      </w:r>
      <w:r w:rsidR="00802AD8" w:rsidRPr="00042EF9">
        <w:rPr>
          <w:sz w:val="20"/>
          <w:szCs w:val="20"/>
        </w:rPr>
        <w:t>must be conducted by a qualified inspector who is trained in accordance with the 2022 CGP.</w:t>
      </w:r>
    </w:p>
    <w:p w14:paraId="2FCB42BB" w14:textId="005AD43C" w:rsidR="0013396B" w:rsidRPr="00042EF9" w:rsidRDefault="004E44E4" w:rsidP="00042E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noProof/>
        </w:rPr>
      </w:pPr>
      <w:r>
        <w:rPr>
          <w:sz w:val="20"/>
          <w:szCs w:val="20"/>
        </w:rPr>
        <w:t>To be considered a</w:t>
      </w:r>
      <w:r w:rsidR="00802AD8" w:rsidRPr="00042EF9">
        <w:rPr>
          <w:sz w:val="20"/>
          <w:szCs w:val="20"/>
        </w:rPr>
        <w:t xml:space="preserve"> qualified inspector</w:t>
      </w:r>
      <w:r>
        <w:rPr>
          <w:sz w:val="20"/>
          <w:szCs w:val="20"/>
        </w:rPr>
        <w:t>, one</w:t>
      </w:r>
      <w:r w:rsidR="00802AD8" w:rsidRPr="00042EF9">
        <w:rPr>
          <w:sz w:val="20"/>
          <w:szCs w:val="20"/>
        </w:rPr>
        <w:t xml:space="preserve"> must complete the EPA</w:t>
      </w:r>
      <w:r w:rsidR="003D4AEB">
        <w:rPr>
          <w:sz w:val="20"/>
          <w:szCs w:val="20"/>
        </w:rPr>
        <w:t>’s</w:t>
      </w:r>
      <w:r w:rsidR="00802AD8" w:rsidRPr="00042EF9">
        <w:rPr>
          <w:sz w:val="20"/>
          <w:szCs w:val="20"/>
        </w:rPr>
        <w:t xml:space="preserve"> construction inspect</w:t>
      </w:r>
      <w:r w:rsidR="003D4AEB">
        <w:rPr>
          <w:sz w:val="20"/>
          <w:szCs w:val="20"/>
        </w:rPr>
        <w:t>or</w:t>
      </w:r>
      <w:r w:rsidR="00802AD8" w:rsidRPr="00042EF9">
        <w:rPr>
          <w:sz w:val="20"/>
          <w:szCs w:val="20"/>
        </w:rPr>
        <w:t xml:space="preserve"> training course developed for </w:t>
      </w:r>
      <w:r>
        <w:rPr>
          <w:sz w:val="20"/>
          <w:szCs w:val="20"/>
        </w:rPr>
        <w:t>the</w:t>
      </w:r>
      <w:r w:rsidR="00802AD8" w:rsidRPr="00042EF9">
        <w:rPr>
          <w:sz w:val="20"/>
          <w:szCs w:val="20"/>
        </w:rPr>
        <w:t xml:space="preserve"> </w:t>
      </w:r>
      <w:r>
        <w:rPr>
          <w:sz w:val="20"/>
          <w:szCs w:val="20"/>
        </w:rPr>
        <w:t>CGP</w:t>
      </w:r>
      <w:r w:rsidR="00802AD8" w:rsidRPr="00042EF9">
        <w:rPr>
          <w:sz w:val="20"/>
          <w:szCs w:val="20"/>
        </w:rPr>
        <w:t xml:space="preserve"> and pass the exam </w:t>
      </w:r>
      <w:r w:rsidR="00344D43" w:rsidRPr="00344D43">
        <w:rPr>
          <w:b/>
          <w:bCs/>
          <w:i/>
          <w:iCs/>
          <w:sz w:val="20"/>
          <w:szCs w:val="20"/>
        </w:rPr>
        <w:t>or</w:t>
      </w:r>
      <w:r w:rsidR="00802AD8" w:rsidRPr="00042EF9">
        <w:rPr>
          <w:sz w:val="20"/>
          <w:szCs w:val="20"/>
        </w:rPr>
        <w:t xml:space="preserve"> hold a current valid certification or license from a non-EPA training program that covers the minimum topics listed in Part 6.3.b of the 2022 CGP.</w:t>
      </w:r>
      <w:r w:rsidR="00110CA1" w:rsidRPr="00042EF9">
        <w:rPr>
          <w:rFonts w:cstheme="minorHAnsi"/>
          <w:noProof/>
        </w:rPr>
        <w:br w:type="column"/>
      </w:r>
    </w:p>
    <w:p w14:paraId="2A9BAE1C" w14:textId="3330B544" w:rsidR="00802AD8" w:rsidRPr="00042EF9" w:rsidRDefault="0013396B" w:rsidP="00042E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042EF9">
        <w:rPr>
          <w:rFonts w:cstheme="minorHAnsi"/>
          <w:sz w:val="20"/>
          <w:szCs w:val="20"/>
        </w:rPr>
        <w:t>The EPA</w:t>
      </w:r>
      <w:r w:rsidR="003D4AEB">
        <w:rPr>
          <w:rFonts w:cstheme="minorHAnsi"/>
          <w:sz w:val="20"/>
          <w:szCs w:val="20"/>
        </w:rPr>
        <w:t>’s</w:t>
      </w:r>
      <w:r w:rsidRPr="00042EF9">
        <w:rPr>
          <w:rFonts w:cstheme="minorHAnsi"/>
          <w:sz w:val="20"/>
          <w:szCs w:val="20"/>
        </w:rPr>
        <w:t xml:space="preserve"> inspect</w:t>
      </w:r>
      <w:r w:rsidR="003D4AEB">
        <w:rPr>
          <w:rFonts w:cstheme="minorHAnsi"/>
          <w:sz w:val="20"/>
          <w:szCs w:val="20"/>
        </w:rPr>
        <w:t>or</w:t>
      </w:r>
      <w:r w:rsidRPr="00042EF9">
        <w:rPr>
          <w:rFonts w:cstheme="minorHAnsi"/>
          <w:sz w:val="20"/>
          <w:szCs w:val="20"/>
        </w:rPr>
        <w:t xml:space="preserve"> training course and exam is </w:t>
      </w:r>
      <w:r w:rsidRPr="003D4AEB">
        <w:rPr>
          <w:rFonts w:cstheme="minorHAnsi"/>
          <w:b/>
          <w:bCs/>
          <w:sz w:val="20"/>
          <w:szCs w:val="20"/>
        </w:rPr>
        <w:t>free</w:t>
      </w:r>
      <w:r w:rsidRPr="00042EF9">
        <w:rPr>
          <w:rFonts w:cstheme="minorHAnsi"/>
          <w:sz w:val="20"/>
          <w:szCs w:val="20"/>
        </w:rPr>
        <w:t>,</w:t>
      </w:r>
      <w:r w:rsidR="003D4AEB">
        <w:rPr>
          <w:rFonts w:cstheme="minorHAnsi"/>
          <w:sz w:val="20"/>
          <w:szCs w:val="20"/>
        </w:rPr>
        <w:t xml:space="preserve"> </w:t>
      </w:r>
      <w:r w:rsidR="003D4AEB" w:rsidRPr="00042EF9">
        <w:rPr>
          <w:rFonts w:cstheme="minorHAnsi"/>
          <w:sz w:val="20"/>
          <w:szCs w:val="20"/>
        </w:rPr>
        <w:t xml:space="preserve">takes six to seven hours to </w:t>
      </w:r>
      <w:r w:rsidR="003D4AEB">
        <w:rPr>
          <w:rFonts w:cstheme="minorHAnsi"/>
          <w:sz w:val="20"/>
          <w:szCs w:val="20"/>
        </w:rPr>
        <w:t>complete, and</w:t>
      </w:r>
      <w:r w:rsidRPr="00042EF9">
        <w:rPr>
          <w:rFonts w:cstheme="minorHAnsi"/>
          <w:sz w:val="20"/>
          <w:szCs w:val="20"/>
        </w:rPr>
        <w:t xml:space="preserve"> </w:t>
      </w:r>
      <w:r w:rsidR="005233E5">
        <w:rPr>
          <w:rFonts w:cstheme="minorHAnsi"/>
          <w:sz w:val="20"/>
          <w:szCs w:val="20"/>
        </w:rPr>
        <w:t xml:space="preserve">can be </w:t>
      </w:r>
      <w:r w:rsidR="000D4E4E">
        <w:rPr>
          <w:rFonts w:cstheme="minorHAnsi"/>
          <w:sz w:val="20"/>
          <w:szCs w:val="20"/>
        </w:rPr>
        <w:t>completed</w:t>
      </w:r>
      <w:r w:rsidR="005233E5">
        <w:rPr>
          <w:rFonts w:cstheme="minorHAnsi"/>
          <w:sz w:val="20"/>
          <w:szCs w:val="20"/>
        </w:rPr>
        <w:t xml:space="preserve"> </w:t>
      </w:r>
      <w:r w:rsidRPr="00042EF9">
        <w:rPr>
          <w:rFonts w:cstheme="minorHAnsi"/>
          <w:sz w:val="20"/>
          <w:szCs w:val="20"/>
        </w:rPr>
        <w:t>at your own pace</w:t>
      </w:r>
      <w:r w:rsidR="003D4AEB">
        <w:rPr>
          <w:rFonts w:cstheme="minorHAnsi"/>
          <w:sz w:val="20"/>
          <w:szCs w:val="20"/>
        </w:rPr>
        <w:t>.</w:t>
      </w:r>
    </w:p>
    <w:p w14:paraId="31CF3D18" w14:textId="6D4D1A0F" w:rsidR="00022918" w:rsidRPr="00042EF9" w:rsidRDefault="00802AD8" w:rsidP="00042E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042EF9">
        <w:rPr>
          <w:rFonts w:cstheme="minorHAnsi"/>
          <w:sz w:val="20"/>
          <w:szCs w:val="20"/>
        </w:rPr>
        <w:t xml:space="preserve">There are </w:t>
      </w:r>
      <w:r w:rsidR="0013396B" w:rsidRPr="00042EF9">
        <w:rPr>
          <w:rFonts w:cstheme="minorHAnsi"/>
          <w:sz w:val="20"/>
          <w:szCs w:val="20"/>
        </w:rPr>
        <w:t>also a</w:t>
      </w:r>
      <w:r w:rsidRPr="00042EF9">
        <w:rPr>
          <w:rFonts w:cstheme="minorHAnsi"/>
          <w:sz w:val="20"/>
          <w:szCs w:val="20"/>
        </w:rPr>
        <w:t xml:space="preserve"> </w:t>
      </w:r>
      <w:r w:rsidR="00BE276A" w:rsidRPr="00042EF9">
        <w:rPr>
          <w:rFonts w:cstheme="minorHAnsi"/>
          <w:sz w:val="20"/>
          <w:szCs w:val="20"/>
        </w:rPr>
        <w:t>variety</w:t>
      </w:r>
      <w:r w:rsidRPr="00042EF9">
        <w:rPr>
          <w:rFonts w:cstheme="minorHAnsi"/>
          <w:sz w:val="20"/>
          <w:szCs w:val="20"/>
        </w:rPr>
        <w:t xml:space="preserve"> of non-EPA </w:t>
      </w:r>
      <w:r w:rsidR="005233E5">
        <w:rPr>
          <w:rFonts w:cstheme="minorHAnsi"/>
          <w:sz w:val="20"/>
          <w:szCs w:val="20"/>
        </w:rPr>
        <w:t>inspect</w:t>
      </w:r>
      <w:r w:rsidR="003D4AEB">
        <w:rPr>
          <w:rFonts w:cstheme="minorHAnsi"/>
          <w:sz w:val="20"/>
          <w:szCs w:val="20"/>
        </w:rPr>
        <w:t>or</w:t>
      </w:r>
      <w:r w:rsidRPr="00042EF9">
        <w:rPr>
          <w:rFonts w:cstheme="minorHAnsi"/>
          <w:sz w:val="20"/>
          <w:szCs w:val="20"/>
        </w:rPr>
        <w:t xml:space="preserve"> trainings and certification programs offered by states and </w:t>
      </w:r>
      <w:r w:rsidR="005233E5" w:rsidRPr="00042EF9">
        <w:rPr>
          <w:rFonts w:cstheme="minorHAnsi"/>
          <w:sz w:val="20"/>
          <w:szCs w:val="20"/>
        </w:rPr>
        <w:t>third-party</w:t>
      </w:r>
      <w:r w:rsidRPr="00042EF9">
        <w:rPr>
          <w:rFonts w:cstheme="minorHAnsi"/>
          <w:sz w:val="20"/>
          <w:szCs w:val="20"/>
        </w:rPr>
        <w:t xml:space="preserve"> entities</w:t>
      </w:r>
      <w:r w:rsidR="0013396B" w:rsidRPr="00042EF9">
        <w:rPr>
          <w:rFonts w:cstheme="minorHAnsi"/>
          <w:sz w:val="20"/>
          <w:szCs w:val="20"/>
        </w:rPr>
        <w:t xml:space="preserve"> listed on the EPA CGP website. </w:t>
      </w:r>
    </w:p>
    <w:p w14:paraId="3B015B65" w14:textId="410BBA9C" w:rsidR="00802AD8" w:rsidRPr="00042EF9" w:rsidRDefault="00802AD8" w:rsidP="005233E5">
      <w:pPr>
        <w:pStyle w:val="ListParagraph"/>
        <w:numPr>
          <w:ilvl w:val="0"/>
          <w:numId w:val="6"/>
        </w:numPr>
        <w:spacing w:after="0"/>
      </w:pPr>
      <w:r w:rsidRPr="005233E5">
        <w:rPr>
          <w:rFonts w:cstheme="minorHAnsi"/>
          <w:sz w:val="20"/>
          <w:szCs w:val="20"/>
        </w:rPr>
        <w:t>For more information about becoming a qualified inspector</w:t>
      </w:r>
      <w:r w:rsidR="005233E5">
        <w:rPr>
          <w:rFonts w:cstheme="minorHAnsi"/>
          <w:sz w:val="20"/>
          <w:szCs w:val="20"/>
        </w:rPr>
        <w:t>,</w:t>
      </w:r>
      <w:r w:rsidRPr="005233E5">
        <w:rPr>
          <w:rFonts w:cstheme="minorHAnsi"/>
          <w:sz w:val="20"/>
          <w:szCs w:val="20"/>
        </w:rPr>
        <w:t xml:space="preserve"> visit </w:t>
      </w:r>
      <w:hyperlink r:id="rId9" w:history="1">
        <w:r w:rsidRPr="005233E5">
          <w:rPr>
            <w:rStyle w:val="Hyperlink"/>
            <w:rFonts w:cstheme="minorHAnsi"/>
            <w:sz w:val="20"/>
            <w:szCs w:val="20"/>
          </w:rPr>
          <w:t>https://www.epa.gov/npdes/construction-general-permit-inspector-training</w:t>
        </w:r>
      </w:hyperlink>
      <w:r w:rsidR="00110CA1" w:rsidRPr="005233E5">
        <w:rPr>
          <w:rStyle w:val="Hyperlink"/>
          <w:rFonts w:cstheme="minorHAnsi"/>
          <w:noProof/>
        </w:rPr>
        <w:br w:type="column"/>
      </w:r>
      <w:r w:rsidRPr="005233E5">
        <w:rPr>
          <w:b/>
          <w:bCs/>
        </w:rPr>
        <w:t>Notice of Intent (NOI):</w:t>
      </w:r>
    </w:p>
    <w:p w14:paraId="50992A6F" w14:textId="77777777" w:rsidR="003E3F8A" w:rsidRPr="00042EF9" w:rsidRDefault="00802AD8" w:rsidP="00042E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042EF9">
        <w:rPr>
          <w:rFonts w:cstheme="minorHAnsi"/>
          <w:sz w:val="20"/>
          <w:szCs w:val="20"/>
        </w:rPr>
        <w:t>All operators</w:t>
      </w:r>
      <w:r w:rsidR="00D50F13" w:rsidRPr="00042EF9">
        <w:rPr>
          <w:rFonts w:cstheme="minorHAnsi"/>
          <w:sz w:val="20"/>
          <w:szCs w:val="20"/>
        </w:rPr>
        <w:t xml:space="preserve"> </w:t>
      </w:r>
      <w:r w:rsidRPr="00042EF9">
        <w:rPr>
          <w:rFonts w:cstheme="minorHAnsi"/>
          <w:sz w:val="20"/>
          <w:szCs w:val="20"/>
        </w:rPr>
        <w:t xml:space="preserve">associated with the construction site must submit a Notice of Intent (NOI) to EPA </w:t>
      </w:r>
      <w:r w:rsidRPr="00623E57">
        <w:rPr>
          <w:rFonts w:cstheme="minorHAnsi"/>
          <w:i/>
          <w:iCs/>
          <w:sz w:val="20"/>
          <w:szCs w:val="20"/>
        </w:rPr>
        <w:t>before construction can begin on a project</w:t>
      </w:r>
      <w:r w:rsidR="00D50F13" w:rsidRPr="00042EF9">
        <w:rPr>
          <w:rFonts w:cstheme="minorHAnsi"/>
          <w:sz w:val="20"/>
          <w:szCs w:val="20"/>
        </w:rPr>
        <w:t>.</w:t>
      </w:r>
    </w:p>
    <w:p w14:paraId="17D1E451" w14:textId="1B39BC00" w:rsidR="003E3F8A" w:rsidRPr="00042EF9" w:rsidRDefault="003E3F8A" w:rsidP="00042EF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042EF9">
        <w:rPr>
          <w:rFonts w:cstheme="minorHAnsi"/>
          <w:sz w:val="20"/>
          <w:szCs w:val="20"/>
        </w:rPr>
        <w:t xml:space="preserve">It is important to </w:t>
      </w:r>
      <w:proofErr w:type="gramStart"/>
      <w:r w:rsidRPr="00042EF9">
        <w:rPr>
          <w:rFonts w:cstheme="minorHAnsi"/>
          <w:sz w:val="20"/>
          <w:szCs w:val="20"/>
        </w:rPr>
        <w:t>plan ahead</w:t>
      </w:r>
      <w:proofErr w:type="gramEnd"/>
      <w:r w:rsidRPr="00042EF9">
        <w:rPr>
          <w:rFonts w:cstheme="minorHAnsi"/>
          <w:sz w:val="20"/>
          <w:szCs w:val="20"/>
        </w:rPr>
        <w:t xml:space="preserve"> when submitting a NOI since it takes a minimum of two weeks for the NOI to be approved</w:t>
      </w:r>
      <w:r w:rsidR="00623E57">
        <w:rPr>
          <w:rFonts w:cstheme="minorHAnsi"/>
          <w:sz w:val="20"/>
          <w:szCs w:val="20"/>
        </w:rPr>
        <w:t xml:space="preserve"> by EPA</w:t>
      </w:r>
      <w:r w:rsidRPr="00042EF9">
        <w:rPr>
          <w:rFonts w:cstheme="minorHAnsi"/>
          <w:sz w:val="20"/>
          <w:szCs w:val="20"/>
        </w:rPr>
        <w:t>. Submitting NOIs ahead of time will help prevent delays</w:t>
      </w:r>
      <w:r w:rsidR="005233E5">
        <w:rPr>
          <w:rFonts w:cstheme="minorHAnsi"/>
          <w:sz w:val="20"/>
          <w:szCs w:val="20"/>
        </w:rPr>
        <w:t xml:space="preserve"> in the </w:t>
      </w:r>
      <w:r w:rsidRPr="00042EF9">
        <w:rPr>
          <w:rFonts w:cstheme="minorHAnsi"/>
          <w:sz w:val="20"/>
          <w:szCs w:val="20"/>
        </w:rPr>
        <w:t>project</w:t>
      </w:r>
      <w:r w:rsidR="005233E5">
        <w:rPr>
          <w:rFonts w:cstheme="minorHAnsi"/>
          <w:sz w:val="20"/>
          <w:szCs w:val="20"/>
        </w:rPr>
        <w:t xml:space="preserve"> timeline</w:t>
      </w:r>
      <w:r w:rsidRPr="00042EF9">
        <w:rPr>
          <w:rFonts w:cstheme="minorHAnsi"/>
          <w:sz w:val="20"/>
          <w:szCs w:val="20"/>
        </w:rPr>
        <w:t>.</w:t>
      </w:r>
    </w:p>
    <w:p w14:paraId="06F7D292" w14:textId="58E83A78" w:rsidR="003E3F8A" w:rsidRPr="00042EF9" w:rsidRDefault="00D50F13" w:rsidP="00042EF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042EF9">
        <w:rPr>
          <w:rFonts w:cstheme="minorHAnsi"/>
          <w:sz w:val="20"/>
          <w:szCs w:val="20"/>
        </w:rPr>
        <w:t>A Notice of Termination</w:t>
      </w:r>
      <w:r w:rsidR="003E3F8A" w:rsidRPr="00042EF9">
        <w:rPr>
          <w:rFonts w:cstheme="minorHAnsi"/>
          <w:sz w:val="20"/>
          <w:szCs w:val="20"/>
        </w:rPr>
        <w:t xml:space="preserve"> (NOT)</w:t>
      </w:r>
      <w:r w:rsidR="00955EDB" w:rsidRPr="00042EF9">
        <w:rPr>
          <w:rFonts w:cstheme="minorHAnsi"/>
          <w:sz w:val="20"/>
          <w:szCs w:val="20"/>
        </w:rPr>
        <w:t xml:space="preserve"> must be submitted</w:t>
      </w:r>
      <w:r w:rsidRPr="00042EF9">
        <w:rPr>
          <w:rFonts w:cstheme="minorHAnsi"/>
          <w:sz w:val="20"/>
          <w:szCs w:val="20"/>
        </w:rPr>
        <w:t xml:space="preserve"> </w:t>
      </w:r>
      <w:r w:rsidR="00623E57">
        <w:rPr>
          <w:rFonts w:cstheme="minorHAnsi"/>
          <w:sz w:val="20"/>
          <w:szCs w:val="20"/>
        </w:rPr>
        <w:t>upon completion of the</w:t>
      </w:r>
      <w:r w:rsidRPr="00042EF9">
        <w:rPr>
          <w:rFonts w:cstheme="minorHAnsi"/>
          <w:sz w:val="20"/>
          <w:szCs w:val="20"/>
        </w:rPr>
        <w:t xml:space="preserve"> construction project.</w:t>
      </w:r>
      <w:r w:rsidR="00802AD8" w:rsidRPr="00042EF9">
        <w:rPr>
          <w:rFonts w:cstheme="minorHAnsi"/>
          <w:sz w:val="20"/>
          <w:szCs w:val="20"/>
        </w:rPr>
        <w:t xml:space="preserve"> </w:t>
      </w:r>
    </w:p>
    <w:p w14:paraId="6767F863" w14:textId="35B2AB5F" w:rsidR="0013396B" w:rsidRPr="00042EF9" w:rsidRDefault="00802AD8" w:rsidP="00042EF9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  <w:sectPr w:rsidR="0013396B" w:rsidRPr="00042EF9" w:rsidSect="00022918">
          <w:type w:val="continuous"/>
          <w:pgSz w:w="12240" w:h="15840"/>
          <w:pgMar w:top="1440" w:right="900" w:bottom="900" w:left="720" w:header="720" w:footer="720" w:gutter="0"/>
          <w:cols w:num="3" w:space="144"/>
          <w:docGrid w:linePitch="360"/>
        </w:sectPr>
      </w:pPr>
      <w:r w:rsidRPr="00042EF9">
        <w:rPr>
          <w:rFonts w:cstheme="minorHAnsi"/>
          <w:sz w:val="20"/>
          <w:szCs w:val="20"/>
        </w:rPr>
        <w:t xml:space="preserve">You must use EPA’s NPDES </w:t>
      </w:r>
      <w:proofErr w:type="spellStart"/>
      <w:r w:rsidRPr="00042EF9">
        <w:rPr>
          <w:rFonts w:cstheme="minorHAnsi"/>
          <w:sz w:val="20"/>
          <w:szCs w:val="20"/>
        </w:rPr>
        <w:t>eReporting</w:t>
      </w:r>
      <w:proofErr w:type="spellEnd"/>
      <w:r w:rsidRPr="00042EF9">
        <w:rPr>
          <w:rFonts w:cstheme="minorHAnsi"/>
          <w:sz w:val="20"/>
          <w:szCs w:val="20"/>
        </w:rPr>
        <w:t xml:space="preserve"> Tool (NET) to electronically prepare and submit</w:t>
      </w:r>
      <w:r w:rsidR="00955EDB" w:rsidRPr="00042EF9">
        <w:rPr>
          <w:rFonts w:cstheme="minorHAnsi"/>
          <w:sz w:val="20"/>
          <w:szCs w:val="20"/>
        </w:rPr>
        <w:t xml:space="preserve"> both</w:t>
      </w:r>
      <w:r w:rsidRPr="00042EF9">
        <w:rPr>
          <w:rFonts w:cstheme="minorHAnsi"/>
          <w:sz w:val="20"/>
          <w:szCs w:val="20"/>
        </w:rPr>
        <w:t xml:space="preserve"> your NOI</w:t>
      </w:r>
      <w:r w:rsidR="005233E5">
        <w:rPr>
          <w:rFonts w:cstheme="minorHAnsi"/>
          <w:sz w:val="20"/>
          <w:szCs w:val="20"/>
        </w:rPr>
        <w:t>s</w:t>
      </w:r>
      <w:r w:rsidR="00955EDB" w:rsidRPr="00042EF9">
        <w:rPr>
          <w:rFonts w:cstheme="minorHAnsi"/>
          <w:sz w:val="20"/>
          <w:szCs w:val="20"/>
        </w:rPr>
        <w:t xml:space="preserve"> and NOT</w:t>
      </w:r>
      <w:r w:rsidR="005233E5">
        <w:rPr>
          <w:rFonts w:cstheme="minorHAnsi"/>
          <w:sz w:val="20"/>
          <w:szCs w:val="20"/>
        </w:rPr>
        <w:t>s</w:t>
      </w:r>
      <w:r w:rsidRPr="00042EF9">
        <w:rPr>
          <w:rFonts w:cstheme="minorHAnsi"/>
          <w:sz w:val="20"/>
          <w:szCs w:val="20"/>
        </w:rPr>
        <w:t xml:space="preserve">. To access NET, go to </w:t>
      </w:r>
      <w:hyperlink r:id="rId10" w:history="1">
        <w:r w:rsidRPr="00042EF9">
          <w:rPr>
            <w:rStyle w:val="Hyperlink"/>
            <w:rFonts w:cstheme="minorHAnsi"/>
            <w:sz w:val="20"/>
            <w:szCs w:val="20"/>
          </w:rPr>
          <w:t>https://cdx.epa.gov/cdx</w:t>
        </w:r>
      </w:hyperlink>
      <w:r w:rsidRPr="00042EF9">
        <w:rPr>
          <w:rFonts w:cstheme="minorHAnsi"/>
          <w:sz w:val="20"/>
          <w:szCs w:val="20"/>
        </w:rPr>
        <w:t xml:space="preserve">. </w:t>
      </w:r>
      <w:bookmarkStart w:id="1" w:name="_Hlk155770883"/>
    </w:p>
    <w:bookmarkEnd w:id="1"/>
    <w:p w14:paraId="1AB0E182" w14:textId="372F759B" w:rsidR="00022918" w:rsidRPr="00410D42" w:rsidRDefault="00A17BE8" w:rsidP="00410D42">
      <w:pPr>
        <w:widowControl w:val="0"/>
        <w:autoSpaceDE w:val="0"/>
        <w:autoSpaceDN w:val="0"/>
        <w:adjustRightInd w:val="0"/>
        <w:spacing w:before="160" w:line="240" w:lineRule="auto"/>
        <w:ind w:left="-720" w:right="-990"/>
        <w:rPr>
          <w:rFonts w:cstheme="minorHAnsi"/>
          <w:b/>
          <w:bCs/>
          <w:color w:val="0072AA"/>
          <w:kern w:val="1"/>
          <w:sz w:val="28"/>
          <w:szCs w:val="28"/>
        </w:rPr>
        <w:sectPr w:rsidR="00022918" w:rsidRPr="00410D42" w:rsidSect="008924EA">
          <w:type w:val="continuous"/>
          <w:pgSz w:w="12240" w:h="15840"/>
          <w:pgMar w:top="270" w:right="1440" w:bottom="180" w:left="1440" w:header="720" w:footer="720" w:gutter="0"/>
          <w:cols w:space="720"/>
          <w:noEndnote/>
        </w:sectPr>
      </w:pPr>
      <w:r>
        <w:rPr>
          <w:rFonts w:cstheme="minorHAnsi"/>
          <w:b/>
          <w:bCs/>
          <w:color w:val="0072AA"/>
          <w:kern w:val="1"/>
          <w:sz w:val="28"/>
          <w:szCs w:val="28"/>
        </w:rPr>
        <w:t xml:space="preserve">Federal, State, and Local </w:t>
      </w:r>
      <w:r w:rsidR="005E1DCF">
        <w:rPr>
          <w:rFonts w:cstheme="minorHAnsi"/>
          <w:b/>
          <w:bCs/>
          <w:color w:val="0072AA"/>
          <w:kern w:val="1"/>
          <w:sz w:val="28"/>
          <w:szCs w:val="28"/>
        </w:rPr>
        <w:t>Requirements</w:t>
      </w:r>
      <w:r w:rsidR="00022918" w:rsidRPr="00410D42">
        <w:rPr>
          <w:rFonts w:cstheme="minorHAnsi"/>
          <w:b/>
          <w:bCs/>
          <w:color w:val="0072AA"/>
          <w:kern w:val="1"/>
          <w:sz w:val="28"/>
          <w:szCs w:val="28"/>
        </w:rPr>
        <w:t xml:space="preserve"> </w:t>
      </w:r>
    </w:p>
    <w:p w14:paraId="5B0B856F" w14:textId="2ED46227" w:rsidR="00410D42" w:rsidRPr="00BE276A" w:rsidRDefault="00A17BE8" w:rsidP="00BE276A">
      <w:pPr>
        <w:spacing w:after="0"/>
        <w:rPr>
          <w:b/>
          <w:bCs/>
        </w:rPr>
      </w:pPr>
      <w:r w:rsidRPr="00BE276A">
        <w:rPr>
          <w:b/>
          <w:bCs/>
        </w:rPr>
        <w:t xml:space="preserve">2022 CGP Additional </w:t>
      </w:r>
      <w:r w:rsidR="005E1DCF">
        <w:rPr>
          <w:b/>
          <w:bCs/>
        </w:rPr>
        <w:t>Requirements</w:t>
      </w:r>
      <w:r w:rsidR="00D81EC9" w:rsidRPr="00BE276A">
        <w:rPr>
          <w:b/>
          <w:bCs/>
        </w:rPr>
        <w:t>:</w:t>
      </w:r>
    </w:p>
    <w:p w14:paraId="2BDEF288" w14:textId="15198870" w:rsidR="00A17BE8" w:rsidRPr="00BE276A" w:rsidRDefault="00A17BE8" w:rsidP="00BE276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E276A">
        <w:rPr>
          <w:sz w:val="20"/>
          <w:szCs w:val="20"/>
        </w:rPr>
        <w:t>Addition</w:t>
      </w:r>
      <w:r w:rsidR="004F51BF">
        <w:rPr>
          <w:sz w:val="20"/>
          <w:szCs w:val="20"/>
        </w:rPr>
        <w:t>al</w:t>
      </w:r>
      <w:r w:rsidRPr="00BE276A">
        <w:rPr>
          <w:sz w:val="20"/>
          <w:szCs w:val="20"/>
        </w:rPr>
        <w:t xml:space="preserve"> information regarding the 2022 EPA CGP can be found on EPA’s website at  </w:t>
      </w:r>
      <w:hyperlink r:id="rId11" w:history="1">
        <w:r w:rsidRPr="00BE276A">
          <w:rPr>
            <w:rStyle w:val="Hyperlink"/>
            <w:sz w:val="20"/>
            <w:szCs w:val="20"/>
          </w:rPr>
          <w:t>https://www.epa.gov/npdes/2022-construction-general-permit-cgp</w:t>
        </w:r>
      </w:hyperlink>
    </w:p>
    <w:p w14:paraId="1C25305E" w14:textId="4B683E61" w:rsidR="00A17BE8" w:rsidRPr="00BE276A" w:rsidRDefault="00A17BE8" w:rsidP="00BE276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E276A">
        <w:rPr>
          <w:sz w:val="20"/>
          <w:szCs w:val="20"/>
        </w:rPr>
        <w:t xml:space="preserve">Additional questions regarding </w:t>
      </w:r>
      <w:r w:rsidR="004F51BF">
        <w:rPr>
          <w:sz w:val="20"/>
          <w:szCs w:val="20"/>
        </w:rPr>
        <w:t xml:space="preserve">permit requirements for the </w:t>
      </w:r>
      <w:r w:rsidRPr="00BE276A">
        <w:rPr>
          <w:sz w:val="20"/>
          <w:szCs w:val="20"/>
        </w:rPr>
        <w:t>EPA 2022 CGP can be sent to:</w:t>
      </w:r>
    </w:p>
    <w:p w14:paraId="3DD9971F" w14:textId="77777777" w:rsidR="00955EDB" w:rsidRPr="00BE276A" w:rsidRDefault="00955EDB" w:rsidP="00623E57">
      <w:pPr>
        <w:spacing w:after="0" w:line="240" w:lineRule="auto"/>
        <w:ind w:left="450"/>
        <w:rPr>
          <w:sz w:val="20"/>
          <w:szCs w:val="20"/>
        </w:rPr>
      </w:pPr>
      <w:r w:rsidRPr="00BE276A">
        <w:rPr>
          <w:sz w:val="20"/>
          <w:szCs w:val="20"/>
        </w:rPr>
        <w:t>Margarita Chatterton</w:t>
      </w:r>
    </w:p>
    <w:p w14:paraId="28D50E7E" w14:textId="79306C46" w:rsidR="00955EDB" w:rsidRPr="00BE276A" w:rsidRDefault="00F95425" w:rsidP="00623E57">
      <w:pPr>
        <w:spacing w:after="0" w:line="240" w:lineRule="auto"/>
        <w:ind w:left="450"/>
        <w:rPr>
          <w:sz w:val="20"/>
          <w:szCs w:val="20"/>
        </w:rPr>
      </w:pPr>
      <w:hyperlink r:id="rId12" w:history="1">
        <w:r w:rsidR="00623E57" w:rsidRPr="00B44BB7">
          <w:rPr>
            <w:rStyle w:val="Hyperlink"/>
            <w:sz w:val="20"/>
            <w:szCs w:val="20"/>
          </w:rPr>
          <w:t>Chatterton.Margarita@epa.gov</w:t>
        </w:r>
      </w:hyperlink>
    </w:p>
    <w:p w14:paraId="7C698301" w14:textId="70318E92" w:rsidR="00410D42" w:rsidRPr="00BE276A" w:rsidRDefault="00F95425" w:rsidP="00623E57">
      <w:pPr>
        <w:spacing w:after="0"/>
        <w:ind w:firstLine="450"/>
      </w:pPr>
      <w:hyperlink r:id="rId13" w:history="1">
        <w:r w:rsidR="00A17BE8" w:rsidRPr="00BE276A">
          <w:rPr>
            <w:rStyle w:val="Hyperlink"/>
            <w:sz w:val="20"/>
            <w:szCs w:val="20"/>
          </w:rPr>
          <w:t>(</w:t>
        </w:r>
        <w:r w:rsidR="00955EDB" w:rsidRPr="00BE276A">
          <w:rPr>
            <w:rStyle w:val="Hyperlink"/>
            <w:sz w:val="20"/>
            <w:szCs w:val="20"/>
          </w:rPr>
          <w:t>6</w:t>
        </w:r>
        <w:r w:rsidR="00A17BE8" w:rsidRPr="00BE276A">
          <w:rPr>
            <w:rStyle w:val="Hyperlink"/>
            <w:sz w:val="20"/>
            <w:szCs w:val="20"/>
          </w:rPr>
          <w:t>17) 918-</w:t>
        </w:r>
        <w:r w:rsidR="00955EDB" w:rsidRPr="00BE276A">
          <w:rPr>
            <w:rStyle w:val="Hyperlink"/>
            <w:sz w:val="20"/>
            <w:szCs w:val="20"/>
          </w:rPr>
          <w:t>1034</w:t>
        </w:r>
      </w:hyperlink>
      <w:r w:rsidR="00410D42" w:rsidRPr="00955EDB">
        <w:rPr>
          <w:rFonts w:cstheme="minorHAnsi"/>
          <w:noProof/>
        </w:rPr>
        <w:br w:type="column"/>
      </w:r>
      <w:r w:rsidR="00B5207A" w:rsidRPr="00BE276A">
        <w:rPr>
          <w:b/>
          <w:bCs/>
        </w:rPr>
        <w:t>New Hampshire Construction Related Requirements</w:t>
      </w:r>
      <w:r w:rsidR="00D81EC9" w:rsidRPr="00BE276A">
        <w:rPr>
          <w:b/>
          <w:bCs/>
        </w:rPr>
        <w:t>:</w:t>
      </w:r>
    </w:p>
    <w:p w14:paraId="38675589" w14:textId="5D5E7FCD" w:rsidR="00B5207A" w:rsidRPr="00BE276A" w:rsidRDefault="00B5207A" w:rsidP="00BE276A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BE276A">
        <w:rPr>
          <w:sz w:val="20"/>
          <w:szCs w:val="20"/>
        </w:rPr>
        <w:t xml:space="preserve">Information regarding </w:t>
      </w:r>
      <w:r w:rsidR="00623E57">
        <w:rPr>
          <w:sz w:val="20"/>
          <w:szCs w:val="20"/>
        </w:rPr>
        <w:t xml:space="preserve">the </w:t>
      </w:r>
      <w:r w:rsidRPr="00BE276A">
        <w:rPr>
          <w:sz w:val="20"/>
          <w:szCs w:val="20"/>
        </w:rPr>
        <w:t>New Hampshire Alteration of Terrain</w:t>
      </w:r>
      <w:r w:rsidR="005E1DCF">
        <w:rPr>
          <w:sz w:val="20"/>
          <w:szCs w:val="20"/>
        </w:rPr>
        <w:t xml:space="preserve"> requirements</w:t>
      </w:r>
      <w:r w:rsidRPr="00BE276A">
        <w:rPr>
          <w:sz w:val="20"/>
          <w:szCs w:val="20"/>
        </w:rPr>
        <w:t xml:space="preserve"> can be found on the NHDES website at </w:t>
      </w:r>
      <w:hyperlink r:id="rId14" w:history="1">
        <w:r w:rsidRPr="00BE276A">
          <w:rPr>
            <w:rStyle w:val="Hyperlink"/>
            <w:sz w:val="20"/>
            <w:szCs w:val="20"/>
          </w:rPr>
          <w:t>https://www.des.nh.gov/land/land-development</w:t>
        </w:r>
      </w:hyperlink>
      <w:r w:rsidRPr="00BE276A">
        <w:rPr>
          <w:sz w:val="20"/>
          <w:szCs w:val="20"/>
        </w:rPr>
        <w:t xml:space="preserve"> </w:t>
      </w:r>
    </w:p>
    <w:p w14:paraId="18DCB18D" w14:textId="08F8B053" w:rsidR="005B4A03" w:rsidRPr="009E1319" w:rsidRDefault="00B5207A" w:rsidP="004E44E4">
      <w:pPr>
        <w:pStyle w:val="ListParagraph"/>
        <w:numPr>
          <w:ilvl w:val="0"/>
          <w:numId w:val="9"/>
        </w:numPr>
        <w:spacing w:after="0"/>
      </w:pPr>
      <w:r w:rsidRPr="004E44E4">
        <w:rPr>
          <w:sz w:val="20"/>
          <w:szCs w:val="20"/>
        </w:rPr>
        <w:t xml:space="preserve">Information regarding </w:t>
      </w:r>
      <w:r w:rsidR="00623E57">
        <w:rPr>
          <w:sz w:val="20"/>
          <w:szCs w:val="20"/>
        </w:rPr>
        <w:t xml:space="preserve">the </w:t>
      </w:r>
      <w:r w:rsidRPr="004E44E4">
        <w:rPr>
          <w:sz w:val="20"/>
          <w:szCs w:val="20"/>
        </w:rPr>
        <w:t>New Hampshire Wetland permitting</w:t>
      </w:r>
      <w:r w:rsidR="005E1DCF">
        <w:rPr>
          <w:sz w:val="20"/>
          <w:szCs w:val="20"/>
        </w:rPr>
        <w:t xml:space="preserve"> requirements</w:t>
      </w:r>
      <w:r w:rsidRPr="004E44E4">
        <w:rPr>
          <w:sz w:val="20"/>
          <w:szCs w:val="20"/>
        </w:rPr>
        <w:t xml:space="preserve"> can be found on the NHDES website at </w:t>
      </w:r>
      <w:hyperlink r:id="rId15" w:history="1">
        <w:r w:rsidR="005B4A03" w:rsidRPr="004E44E4">
          <w:rPr>
            <w:rStyle w:val="Hyperlink"/>
            <w:sz w:val="20"/>
            <w:szCs w:val="20"/>
          </w:rPr>
          <w:t>https://www.des.nh.gov/water/wetlands</w:t>
        </w:r>
      </w:hyperlink>
      <w:r w:rsidR="005B4A03" w:rsidRPr="004E44E4">
        <w:rPr>
          <w:rFonts w:cstheme="minorHAnsi"/>
          <w:noProof/>
          <w:sz w:val="20"/>
          <w:szCs w:val="20"/>
        </w:rPr>
        <w:t xml:space="preserve"> </w:t>
      </w:r>
      <w:r w:rsidR="00410D42" w:rsidRPr="004E44E4">
        <w:rPr>
          <w:rFonts w:cstheme="minorHAnsi"/>
          <w:sz w:val="18"/>
          <w:szCs w:val="18"/>
        </w:rPr>
        <w:br w:type="column"/>
      </w:r>
      <w:r w:rsidR="005B4A03" w:rsidRPr="004E44E4">
        <w:rPr>
          <w:b/>
          <w:bCs/>
          <w:highlight w:val="yellow"/>
        </w:rPr>
        <w:t>$$Name of town or city$$</w:t>
      </w:r>
      <w:r w:rsidR="005E1DCF">
        <w:rPr>
          <w:b/>
          <w:bCs/>
        </w:rPr>
        <w:t>’s</w:t>
      </w:r>
      <w:r w:rsidR="005B4A03" w:rsidRPr="004E44E4">
        <w:rPr>
          <w:b/>
          <w:bCs/>
        </w:rPr>
        <w:t xml:space="preserve"> Construction Requirements</w:t>
      </w:r>
      <w:r w:rsidR="00D81EC9" w:rsidRPr="004E44E4">
        <w:rPr>
          <w:b/>
          <w:bCs/>
        </w:rPr>
        <w:t>:</w:t>
      </w:r>
    </w:p>
    <w:p w14:paraId="460C74CF" w14:textId="091075F2" w:rsidR="005B4A03" w:rsidRPr="009E1319" w:rsidRDefault="005B4A03" w:rsidP="009E131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E1319">
        <w:rPr>
          <w:sz w:val="20"/>
          <w:szCs w:val="20"/>
        </w:rPr>
        <w:t xml:space="preserve">Information regarding </w:t>
      </w:r>
      <w:r w:rsidRPr="005E1DCF">
        <w:rPr>
          <w:sz w:val="20"/>
          <w:szCs w:val="20"/>
          <w:highlight w:val="yellow"/>
        </w:rPr>
        <w:t>$$Name of town or city$$</w:t>
      </w:r>
      <w:r w:rsidRPr="009E1319">
        <w:rPr>
          <w:sz w:val="20"/>
          <w:szCs w:val="20"/>
        </w:rPr>
        <w:t xml:space="preserve">’s construction regulations and requirements can be </w:t>
      </w:r>
      <w:r w:rsidR="005E1DCF">
        <w:rPr>
          <w:sz w:val="20"/>
          <w:szCs w:val="20"/>
        </w:rPr>
        <w:t xml:space="preserve">found </w:t>
      </w:r>
      <w:r w:rsidRPr="009E1319">
        <w:rPr>
          <w:sz w:val="20"/>
          <w:szCs w:val="20"/>
        </w:rPr>
        <w:t xml:space="preserve">at </w:t>
      </w:r>
      <w:r w:rsidRPr="009E1319">
        <w:rPr>
          <w:sz w:val="20"/>
          <w:szCs w:val="20"/>
          <w:highlight w:val="yellow"/>
        </w:rPr>
        <w:t>$$link to municipal website$$</w:t>
      </w:r>
      <w:r w:rsidRPr="009E1319">
        <w:rPr>
          <w:sz w:val="20"/>
          <w:szCs w:val="20"/>
        </w:rPr>
        <w:t xml:space="preserve"> or by contacting</w:t>
      </w:r>
      <w:r w:rsidR="005E1DCF">
        <w:rPr>
          <w:sz w:val="20"/>
          <w:szCs w:val="20"/>
        </w:rPr>
        <w:t>:</w:t>
      </w:r>
      <w:r w:rsidRPr="009E1319">
        <w:rPr>
          <w:sz w:val="20"/>
          <w:szCs w:val="20"/>
        </w:rPr>
        <w:t xml:space="preserve"> </w:t>
      </w:r>
    </w:p>
    <w:p w14:paraId="64B838C4" w14:textId="0C42F267" w:rsidR="005B4A03" w:rsidRPr="009E1319" w:rsidRDefault="005B4A03" w:rsidP="009E1319">
      <w:pPr>
        <w:spacing w:after="0"/>
        <w:ind w:left="720"/>
        <w:rPr>
          <w:sz w:val="20"/>
          <w:szCs w:val="20"/>
        </w:rPr>
      </w:pPr>
      <w:r w:rsidRPr="009E1319">
        <w:rPr>
          <w:sz w:val="20"/>
          <w:szCs w:val="20"/>
          <w:highlight w:val="yellow"/>
        </w:rPr>
        <w:t>$$Name of Person$$</w:t>
      </w:r>
    </w:p>
    <w:p w14:paraId="389574EA" w14:textId="7F5A0818" w:rsidR="005B4A03" w:rsidRPr="009E1319" w:rsidRDefault="005B4A03" w:rsidP="009E1319">
      <w:pPr>
        <w:spacing w:after="0"/>
        <w:ind w:left="720"/>
        <w:rPr>
          <w:sz w:val="20"/>
          <w:szCs w:val="20"/>
        </w:rPr>
      </w:pPr>
      <w:r w:rsidRPr="009E1319">
        <w:rPr>
          <w:sz w:val="20"/>
          <w:szCs w:val="20"/>
          <w:highlight w:val="yellow"/>
        </w:rPr>
        <w:t>$$Email Address$$</w:t>
      </w:r>
    </w:p>
    <w:p w14:paraId="585CB25C" w14:textId="24C4CD5E" w:rsidR="005B4A03" w:rsidRPr="009E1319" w:rsidRDefault="005B4A03" w:rsidP="009E1319">
      <w:pPr>
        <w:spacing w:after="0"/>
        <w:ind w:left="720"/>
        <w:rPr>
          <w:sz w:val="20"/>
          <w:szCs w:val="20"/>
        </w:rPr>
      </w:pPr>
      <w:r w:rsidRPr="009E1319">
        <w:rPr>
          <w:sz w:val="20"/>
          <w:szCs w:val="20"/>
          <w:highlight w:val="yellow"/>
        </w:rPr>
        <w:t>$$Phone Number$$</w:t>
      </w:r>
    </w:p>
    <w:p w14:paraId="329FB056" w14:textId="1CC9DEFD" w:rsidR="005B4A03" w:rsidRPr="005B4A03" w:rsidRDefault="005B4A03" w:rsidP="005B4A03">
      <w:pPr>
        <w:spacing w:after="0" w:line="240" w:lineRule="auto"/>
        <w:rPr>
          <w:rStyle w:val="Hyperlink"/>
          <w:rFonts w:cstheme="minorHAnsi"/>
          <w:noProof/>
          <w:color w:val="auto"/>
          <w:sz w:val="22"/>
          <w:u w:val="none"/>
        </w:rPr>
        <w:sectPr w:rsidR="005B4A03" w:rsidRPr="005B4A03" w:rsidSect="00022918">
          <w:type w:val="continuous"/>
          <w:pgSz w:w="12240" w:h="15840"/>
          <w:pgMar w:top="1440" w:right="900" w:bottom="900" w:left="720" w:header="720" w:footer="720" w:gutter="0"/>
          <w:cols w:num="3" w:space="144"/>
          <w:docGrid w:linePitch="360"/>
        </w:sectPr>
      </w:pPr>
    </w:p>
    <w:p w14:paraId="793CA826" w14:textId="6477564C" w:rsidR="00410D42" w:rsidRPr="00515118" w:rsidRDefault="00805F3C" w:rsidP="00805F3C">
      <w:pPr>
        <w:widowControl w:val="0"/>
        <w:autoSpaceDE w:val="0"/>
        <w:autoSpaceDN w:val="0"/>
        <w:adjustRightInd w:val="0"/>
        <w:spacing w:before="240" w:after="0"/>
        <w:ind w:right="60"/>
        <w:rPr>
          <w:rFonts w:cstheme="minorHAnsi"/>
          <w:kern w:val="1"/>
          <w:sz w:val="28"/>
          <w:szCs w:val="28"/>
        </w:rPr>
      </w:pPr>
      <w:r>
        <w:rPr>
          <w:rFonts w:cstheme="minorHAnsi"/>
          <w:noProof/>
          <w:color w:val="FF0000"/>
          <w:kern w:val="1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68E1B" wp14:editId="73B098B6">
                <wp:simplePos x="0" y="0"/>
                <wp:positionH relativeFrom="column">
                  <wp:posOffset>-263572</wp:posOffset>
                </wp:positionH>
                <wp:positionV relativeFrom="paragraph">
                  <wp:posOffset>54458</wp:posOffset>
                </wp:positionV>
                <wp:extent cx="7601803" cy="0"/>
                <wp:effectExtent l="0" t="0" r="0" b="0"/>
                <wp:wrapNone/>
                <wp:docPr id="147680247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1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A46FD" id="Straight Connector 1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5pt,4.3pt" to="577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" strokecolor="#5b9bd5 [3208]" strokeweight=".5pt">
                <v:stroke joinstyle="miter"/>
              </v:line>
            </w:pict>
          </mc:Fallback>
        </mc:AlternateContent>
      </w:r>
      <w:r w:rsidR="00410D42" w:rsidRPr="00515118">
        <w:rPr>
          <w:rFonts w:cstheme="minorHAnsi"/>
          <w:color w:val="FF0000"/>
          <w:kern w:val="1"/>
          <w:sz w:val="28"/>
          <w:szCs w:val="28"/>
          <w:highlight w:val="yellow"/>
        </w:rPr>
        <w:t>$$Insert Municipality Name or Logo Here$$</w:t>
      </w:r>
    </w:p>
    <w:p w14:paraId="248A4690" w14:textId="4F8909C0" w:rsidR="00022918" w:rsidRDefault="00410D42" w:rsidP="00805F3C">
      <w:pPr>
        <w:tabs>
          <w:tab w:val="left" w:pos="270"/>
        </w:tabs>
        <w:spacing w:before="120" w:line="240" w:lineRule="auto"/>
        <w:rPr>
          <w:rFonts w:cstheme="minorHAnsi"/>
          <w:kern w:val="1"/>
          <w:u w:val="single"/>
        </w:rPr>
      </w:pPr>
      <w:r>
        <w:rPr>
          <w:rFonts w:cstheme="minorHAnsi"/>
          <w:kern w:val="1"/>
          <w:u w:val="single"/>
        </w:rPr>
        <w:br w:type="column"/>
      </w:r>
      <w:r w:rsidRPr="00515118">
        <w:rPr>
          <w:rFonts w:cstheme="minorHAnsi"/>
          <w:kern w:val="1"/>
          <w:sz w:val="16"/>
          <w:szCs w:val="16"/>
        </w:rPr>
        <w:t xml:space="preserve">As part of the USEPA’s 2017 National Pollutant Discharge Elimination Systems (NPDES) </w:t>
      </w:r>
      <w:r w:rsidR="005E1DCF">
        <w:rPr>
          <w:rFonts w:cstheme="minorHAnsi"/>
          <w:kern w:val="1"/>
          <w:sz w:val="16"/>
          <w:szCs w:val="16"/>
        </w:rPr>
        <w:t>G</w:t>
      </w:r>
      <w:r w:rsidRPr="00515118">
        <w:rPr>
          <w:rFonts w:cstheme="minorHAnsi"/>
          <w:kern w:val="1"/>
          <w:sz w:val="16"/>
          <w:szCs w:val="16"/>
        </w:rPr>
        <w:t>eneral Permit for Stormwater Discharges from Small Municipal Separate Storm Sewer Systems (MS4)</w:t>
      </w:r>
      <w:r>
        <w:rPr>
          <w:rFonts w:cstheme="minorHAnsi"/>
          <w:kern w:val="1"/>
          <w:sz w:val="16"/>
          <w:szCs w:val="16"/>
        </w:rPr>
        <w:t xml:space="preserve"> </w:t>
      </w:r>
      <w:r w:rsidRPr="00515118">
        <w:rPr>
          <w:rFonts w:cstheme="minorHAnsi"/>
          <w:kern w:val="1"/>
          <w:sz w:val="16"/>
          <w:szCs w:val="16"/>
        </w:rPr>
        <w:t xml:space="preserve">in New Hampshire, </w:t>
      </w:r>
      <w:r w:rsidRPr="00515118">
        <w:rPr>
          <w:rFonts w:cstheme="minorHAnsi"/>
          <w:kern w:val="1"/>
          <w:sz w:val="16"/>
          <w:szCs w:val="16"/>
          <w:highlight w:val="yellow"/>
        </w:rPr>
        <w:t>$$Insert Municipality Name$$</w:t>
      </w:r>
      <w:r w:rsidRPr="00515118">
        <w:rPr>
          <w:rFonts w:cstheme="minorHAnsi"/>
          <w:kern w:val="1"/>
          <w:sz w:val="16"/>
          <w:szCs w:val="16"/>
        </w:rPr>
        <w:t xml:space="preserve"> is required to educate</w:t>
      </w:r>
      <w:r>
        <w:rPr>
          <w:rFonts w:cstheme="minorHAnsi"/>
          <w:kern w:val="1"/>
          <w:sz w:val="16"/>
          <w:szCs w:val="16"/>
        </w:rPr>
        <w:t xml:space="preserve"> construction operators</w:t>
      </w:r>
      <w:r w:rsidRPr="00515118">
        <w:rPr>
          <w:rFonts w:cstheme="minorHAnsi"/>
          <w:kern w:val="1"/>
          <w:sz w:val="16"/>
          <w:szCs w:val="16"/>
        </w:rPr>
        <w:t xml:space="preserve"> on pollution prevention. This fact sheet is intended to fulfill permit requirements</w:t>
      </w:r>
      <w:r w:rsidRPr="00515118">
        <w:rPr>
          <w:rFonts w:cstheme="minorHAnsi"/>
          <w:kern w:val="1"/>
          <w:sz w:val="14"/>
          <w:szCs w:val="14"/>
        </w:rPr>
        <w:t>.</w:t>
      </w:r>
    </w:p>
    <w:sectPr w:rsidR="00022918" w:rsidSect="00110CA1">
      <w:type w:val="continuous"/>
      <w:pgSz w:w="12240" w:h="15840"/>
      <w:pgMar w:top="1440" w:right="810" w:bottom="144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8844" w14:textId="77777777" w:rsidR="00410D42" w:rsidRDefault="00410D42" w:rsidP="00410D42">
      <w:pPr>
        <w:spacing w:after="0" w:line="240" w:lineRule="auto"/>
      </w:pPr>
      <w:r>
        <w:separator/>
      </w:r>
    </w:p>
  </w:endnote>
  <w:endnote w:type="continuationSeparator" w:id="0">
    <w:p w14:paraId="45EEE988" w14:textId="77777777" w:rsidR="00410D42" w:rsidRDefault="00410D42" w:rsidP="0041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871" w14:textId="77777777" w:rsidR="00410D42" w:rsidRDefault="00410D42" w:rsidP="00410D42">
      <w:pPr>
        <w:spacing w:after="0" w:line="240" w:lineRule="auto"/>
      </w:pPr>
      <w:r>
        <w:separator/>
      </w:r>
    </w:p>
  </w:footnote>
  <w:footnote w:type="continuationSeparator" w:id="0">
    <w:p w14:paraId="541CD8CA" w14:textId="77777777" w:rsidR="00410D42" w:rsidRDefault="00410D42" w:rsidP="0041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459"/>
    <w:multiLevelType w:val="hybridMultilevel"/>
    <w:tmpl w:val="AC5E1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E74CE"/>
    <w:multiLevelType w:val="hybridMultilevel"/>
    <w:tmpl w:val="95207708"/>
    <w:lvl w:ilvl="0" w:tplc="92987F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FE59C9"/>
    <w:multiLevelType w:val="hybridMultilevel"/>
    <w:tmpl w:val="E6B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DBB"/>
    <w:multiLevelType w:val="hybridMultilevel"/>
    <w:tmpl w:val="D76A7986"/>
    <w:lvl w:ilvl="0" w:tplc="9298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104C"/>
    <w:multiLevelType w:val="hybridMultilevel"/>
    <w:tmpl w:val="FC12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95F77"/>
    <w:multiLevelType w:val="hybridMultilevel"/>
    <w:tmpl w:val="06C6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148A2"/>
    <w:multiLevelType w:val="hybridMultilevel"/>
    <w:tmpl w:val="4AB4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42302"/>
    <w:multiLevelType w:val="hybridMultilevel"/>
    <w:tmpl w:val="7DA6E7FC"/>
    <w:lvl w:ilvl="0" w:tplc="92987F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D3B0446"/>
    <w:multiLevelType w:val="hybridMultilevel"/>
    <w:tmpl w:val="8C88D9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37905175">
    <w:abstractNumId w:val="3"/>
  </w:num>
  <w:num w:numId="2" w16cid:durableId="323899563">
    <w:abstractNumId w:val="2"/>
  </w:num>
  <w:num w:numId="3" w16cid:durableId="876088727">
    <w:abstractNumId w:val="1"/>
  </w:num>
  <w:num w:numId="4" w16cid:durableId="2126459643">
    <w:abstractNumId w:val="7"/>
  </w:num>
  <w:num w:numId="5" w16cid:durableId="704716607">
    <w:abstractNumId w:val="8"/>
  </w:num>
  <w:num w:numId="6" w16cid:durableId="140850214">
    <w:abstractNumId w:val="4"/>
  </w:num>
  <w:num w:numId="7" w16cid:durableId="2004353613">
    <w:abstractNumId w:val="6"/>
  </w:num>
  <w:num w:numId="8" w16cid:durableId="1185510483">
    <w:abstractNumId w:val="5"/>
  </w:num>
  <w:num w:numId="9" w16cid:durableId="47672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D8"/>
    <w:rsid w:val="00022918"/>
    <w:rsid w:val="000403BF"/>
    <w:rsid w:val="00042EF9"/>
    <w:rsid w:val="000602A3"/>
    <w:rsid w:val="000838A9"/>
    <w:rsid w:val="000D4E4E"/>
    <w:rsid w:val="000F5311"/>
    <w:rsid w:val="00110CA1"/>
    <w:rsid w:val="0013396B"/>
    <w:rsid w:val="001462F2"/>
    <w:rsid w:val="00183A0E"/>
    <w:rsid w:val="001C3F80"/>
    <w:rsid w:val="00230C19"/>
    <w:rsid w:val="0027184F"/>
    <w:rsid w:val="002D17A5"/>
    <w:rsid w:val="00344D43"/>
    <w:rsid w:val="003A0204"/>
    <w:rsid w:val="003D4AEB"/>
    <w:rsid w:val="003E3F8A"/>
    <w:rsid w:val="003F7897"/>
    <w:rsid w:val="00410D42"/>
    <w:rsid w:val="00441444"/>
    <w:rsid w:val="004D5247"/>
    <w:rsid w:val="004E44E4"/>
    <w:rsid w:val="004F51BF"/>
    <w:rsid w:val="00517751"/>
    <w:rsid w:val="005233E5"/>
    <w:rsid w:val="0058081A"/>
    <w:rsid w:val="00594583"/>
    <w:rsid w:val="005A42A1"/>
    <w:rsid w:val="005B4A03"/>
    <w:rsid w:val="005E1DCF"/>
    <w:rsid w:val="006058A7"/>
    <w:rsid w:val="00610379"/>
    <w:rsid w:val="00623E57"/>
    <w:rsid w:val="007673A6"/>
    <w:rsid w:val="007F13FD"/>
    <w:rsid w:val="00802AD8"/>
    <w:rsid w:val="00805F3C"/>
    <w:rsid w:val="00843ED0"/>
    <w:rsid w:val="008459C5"/>
    <w:rsid w:val="008755BA"/>
    <w:rsid w:val="008D05F8"/>
    <w:rsid w:val="009552BC"/>
    <w:rsid w:val="00955EDB"/>
    <w:rsid w:val="009C61CF"/>
    <w:rsid w:val="009C705D"/>
    <w:rsid w:val="009E1319"/>
    <w:rsid w:val="00A17BE8"/>
    <w:rsid w:val="00A40C33"/>
    <w:rsid w:val="00A724B9"/>
    <w:rsid w:val="00B5207A"/>
    <w:rsid w:val="00BE276A"/>
    <w:rsid w:val="00C9748C"/>
    <w:rsid w:val="00D22B31"/>
    <w:rsid w:val="00D50F13"/>
    <w:rsid w:val="00D81EC9"/>
    <w:rsid w:val="00E92600"/>
    <w:rsid w:val="00EC39C8"/>
    <w:rsid w:val="00F95425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210DDF"/>
  <w15:chartTrackingRefBased/>
  <w15:docId w15:val="{4AF4EA6D-067F-4F95-BC55-4BD7CC8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81A"/>
    <w:rPr>
      <w:rFonts w:ascii="Calibri" w:hAnsi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9552BC"/>
    <w:pPr>
      <w:tabs>
        <w:tab w:val="right" w:leader="dot" w:pos="9638"/>
      </w:tabs>
      <w:spacing w:after="10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802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AD8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2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D8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D8"/>
    <w:rPr>
      <w:rFonts w:eastAsiaTheme="minorEastAsia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4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42"/>
    <w:rPr>
      <w:rFonts w:ascii="Segoe UI" w:eastAsiaTheme="minorEastAsia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42"/>
    <w:rPr>
      <w:rFonts w:ascii="Calibri" w:hAnsi="Calibri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42"/>
    <w:rPr>
      <w:rFonts w:ascii="Calibri" w:hAnsi="Calibri" w:cs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410D42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392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F2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F2"/>
    <w:rPr>
      <w:rFonts w:ascii="Calibri" w:eastAsiaTheme="minorEastAsia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9C61CF"/>
    <w:pPr>
      <w:spacing w:after="0" w:line="240" w:lineRule="auto"/>
    </w:pPr>
    <w:rPr>
      <w:rFonts w:ascii="Calibri" w:hAnsi="Calibri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npdes/2022-construction-general-permit-cgp" TargetMode="External"/><Relationship Id="rId13" Type="http://schemas.openxmlformats.org/officeDocument/2006/relationships/hyperlink" Target="tel:+1-617-918-1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tterton.Margarita@e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npdes/2022-construction-general-permit-cg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.nh.gov/water/wetlands" TargetMode="External"/><Relationship Id="rId10" Type="http://schemas.openxmlformats.org/officeDocument/2006/relationships/hyperlink" Target="https://cdx.epa.gov/c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npdes/construction-general-permit-inspector-training" TargetMode="External"/><Relationship Id="rId14" Type="http://schemas.openxmlformats.org/officeDocument/2006/relationships/hyperlink" Target="https://www.des.nh.gov/land/land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6A30-41B0-44A6-82E4-581A6B28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754</Words>
  <Characters>3993</Characters>
  <Application>Microsoft Office Word</Application>
  <DocSecurity>0</DocSecurity>
  <Lines>102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Construction General Permit Fact Sheet</dc:title>
  <dc:subject/>
  <dc:creator>Bejtlich, Andrea</dc:creator>
  <cp:keywords>MS4, CGP, Construction General Permit, EPA</cp:keywords>
  <dc:description/>
  <cp:lastModifiedBy>Swenson, Thomas (Tom)</cp:lastModifiedBy>
  <cp:revision>33</cp:revision>
  <cp:lastPrinted>2024-03-04T15:45:00Z</cp:lastPrinted>
  <dcterms:created xsi:type="dcterms:W3CDTF">2024-01-09T19:46:00Z</dcterms:created>
  <dcterms:modified xsi:type="dcterms:W3CDTF">2024-03-19T15:14:00Z</dcterms:modified>
</cp:coreProperties>
</file>