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ook w:val="04A0" w:firstRow="1" w:lastRow="0" w:firstColumn="1" w:lastColumn="0" w:noHBand="0" w:noVBand="1"/>
      </w:tblPr>
      <w:tblGrid>
        <w:gridCol w:w="11165"/>
      </w:tblGrid>
      <w:tr w:rsidR="00231C33" w:rsidRPr="00231C33" w14:paraId="69C4803C" w14:textId="77777777" w:rsidTr="00A17BDA">
        <w:trPr>
          <w:trHeight w:val="810"/>
          <w:jc w:val="center"/>
        </w:trPr>
        <w:tc>
          <w:tcPr>
            <w:tcW w:w="11165" w:type="dxa"/>
            <w:shd w:val="clear" w:color="auto" w:fill="4472C4" w:themeFill="accent5"/>
            <w:vAlign w:val="bottom"/>
          </w:tcPr>
          <w:p w14:paraId="081D5EA4" w14:textId="77777777" w:rsidR="00231C33" w:rsidRPr="00231C33" w:rsidRDefault="00231C33" w:rsidP="00231C33">
            <w:pPr>
              <w:widowControl w:val="0"/>
              <w:autoSpaceDE w:val="0"/>
              <w:autoSpaceDN w:val="0"/>
              <w:adjustRightInd w:val="0"/>
              <w:spacing w:line="288" w:lineRule="auto"/>
              <w:jc w:val="center"/>
              <w:rPr>
                <w:rFonts w:ascii="ArialMT" w:hAnsi="ArialMT" w:cs="ArialMT"/>
                <w:b/>
                <w:bCs/>
                <w:color w:val="FFFFFF" w:themeColor="background1"/>
                <w:spacing w:val="-4"/>
                <w:kern w:val="1"/>
                <w:sz w:val="43"/>
                <w:szCs w:val="43"/>
              </w:rPr>
            </w:pPr>
            <w:r w:rsidRPr="00231C33">
              <w:rPr>
                <w:rFonts w:ascii="ArialMT" w:hAnsi="ArialMT" w:cs="ArialMT"/>
                <w:b/>
                <w:bCs/>
                <w:color w:val="FFFFFF" w:themeColor="background1"/>
                <w:spacing w:val="-4"/>
                <w:kern w:val="1"/>
                <w:sz w:val="43"/>
                <w:szCs w:val="43"/>
              </w:rPr>
              <w:t>Stormwater Pollution Control for Industrial Facilities</w:t>
            </w:r>
          </w:p>
        </w:tc>
      </w:tr>
    </w:tbl>
    <w:p w14:paraId="327862A7" w14:textId="77777777" w:rsidR="00307852" w:rsidRDefault="00307852" w:rsidP="00231C33">
      <w:pPr>
        <w:widowControl w:val="0"/>
        <w:autoSpaceDE w:val="0"/>
        <w:autoSpaceDN w:val="0"/>
        <w:adjustRightInd w:val="0"/>
        <w:spacing w:after="0" w:line="288" w:lineRule="auto"/>
        <w:rPr>
          <w:rFonts w:ascii="ArialMT" w:hAnsi="ArialMT" w:cs="ArialMT"/>
          <w:color w:val="000000"/>
          <w:kern w:val="1"/>
          <w:sz w:val="8"/>
          <w:szCs w:val="8"/>
        </w:rPr>
      </w:pPr>
    </w:p>
    <w:tbl>
      <w:tblPr>
        <w:tblStyle w:val="TableGrid"/>
        <w:tblW w:w="0" w:type="auto"/>
        <w:tblLook w:val="04A0" w:firstRow="1" w:lastRow="0" w:firstColumn="1" w:lastColumn="0" w:noHBand="0" w:noVBand="1"/>
      </w:tblPr>
      <w:tblGrid>
        <w:gridCol w:w="11150"/>
      </w:tblGrid>
      <w:tr w:rsidR="00231C33" w:rsidRPr="00231C33" w14:paraId="331080C8" w14:textId="77777777" w:rsidTr="00A17BDA">
        <w:trPr>
          <w:trHeight w:val="252"/>
        </w:trPr>
        <w:tc>
          <w:tcPr>
            <w:tcW w:w="11150" w:type="dxa"/>
            <w:tcBorders>
              <w:top w:val="nil"/>
              <w:left w:val="nil"/>
              <w:bottom w:val="nil"/>
              <w:right w:val="nil"/>
            </w:tcBorders>
            <w:shd w:val="clear" w:color="auto" w:fill="4472C4" w:themeFill="accent5"/>
            <w:vAlign w:val="center"/>
          </w:tcPr>
          <w:p w14:paraId="4F6D66E0" w14:textId="2680EA18" w:rsidR="00231C33" w:rsidRPr="00A17BDA" w:rsidRDefault="00231C33" w:rsidP="00231C33">
            <w:pPr>
              <w:widowControl w:val="0"/>
              <w:autoSpaceDE w:val="0"/>
              <w:autoSpaceDN w:val="0"/>
              <w:adjustRightInd w:val="0"/>
              <w:spacing w:line="288" w:lineRule="auto"/>
              <w:jc w:val="center"/>
              <w:rPr>
                <w:rFonts w:ascii="ArialMT" w:hAnsi="ArialMT" w:cs="ArialMT"/>
                <w:color w:val="000000"/>
                <w:kern w:val="1"/>
                <w:sz w:val="20"/>
                <w:szCs w:val="20"/>
              </w:rPr>
            </w:pPr>
            <w:r w:rsidRPr="00A17BDA">
              <w:rPr>
                <w:rFonts w:ascii="ArialMT" w:hAnsi="ArialMT" w:cs="ArialMT"/>
                <w:color w:val="FFFFFF" w:themeColor="background1"/>
                <w:kern w:val="1"/>
                <w:sz w:val="20"/>
                <w:szCs w:val="20"/>
              </w:rPr>
              <w:t xml:space="preserve">Important information </w:t>
            </w:r>
            <w:r w:rsidRPr="00084528">
              <w:rPr>
                <w:rFonts w:ascii="ArialMT" w:hAnsi="ArialMT" w:cs="ArialMT"/>
                <w:color w:val="FFFFFF" w:themeColor="background1"/>
                <w:kern w:val="1"/>
                <w:sz w:val="20"/>
                <w:szCs w:val="20"/>
              </w:rPr>
              <w:t xml:space="preserve">from: </w:t>
            </w:r>
            <w:r w:rsidR="00165899" w:rsidRPr="0009094A">
              <w:rPr>
                <w:rFonts w:ascii="ArialMT" w:hAnsi="ArialMT" w:cs="ArialMT"/>
                <w:kern w:val="1"/>
                <w:sz w:val="20"/>
                <w:szCs w:val="20"/>
                <w:highlight w:val="yellow"/>
              </w:rPr>
              <w:t>$$</w:t>
            </w:r>
            <w:r w:rsidRPr="0009094A">
              <w:rPr>
                <w:rFonts w:ascii="ArialMT" w:hAnsi="ArialMT" w:cs="ArialMT"/>
                <w:kern w:val="1"/>
                <w:sz w:val="20"/>
                <w:szCs w:val="20"/>
                <w:highlight w:val="yellow"/>
              </w:rPr>
              <w:t xml:space="preserve">Insert </w:t>
            </w:r>
            <w:r w:rsidRPr="00165899">
              <w:rPr>
                <w:rFonts w:ascii="ArialMT" w:hAnsi="ArialMT" w:cs="ArialMT"/>
                <w:kern w:val="1"/>
                <w:sz w:val="20"/>
                <w:szCs w:val="20"/>
                <w:highlight w:val="yellow"/>
              </w:rPr>
              <w:t>Municipality</w:t>
            </w:r>
            <w:r w:rsidR="00165899" w:rsidRPr="00165899">
              <w:rPr>
                <w:rFonts w:ascii="ArialMT" w:hAnsi="ArialMT" w:cs="ArialMT"/>
                <w:kern w:val="1"/>
                <w:sz w:val="20"/>
                <w:szCs w:val="20"/>
                <w:highlight w:val="yellow"/>
              </w:rPr>
              <w:t xml:space="preserve"> Name</w:t>
            </w:r>
            <w:r w:rsidRPr="00165899">
              <w:rPr>
                <w:rFonts w:ascii="ArialMT" w:hAnsi="ArialMT" w:cs="ArialMT"/>
                <w:kern w:val="1"/>
                <w:sz w:val="20"/>
                <w:szCs w:val="20"/>
                <w:highlight w:val="yellow"/>
              </w:rPr>
              <w:t xml:space="preserve"> &amp; Department</w:t>
            </w:r>
            <w:r w:rsidR="00165899" w:rsidRPr="00165899">
              <w:rPr>
                <w:rFonts w:ascii="ArialMT" w:hAnsi="ArialMT" w:cs="ArialMT"/>
                <w:kern w:val="1"/>
                <w:sz w:val="20"/>
                <w:szCs w:val="20"/>
                <w:highlight w:val="yellow"/>
              </w:rPr>
              <w:t>$$</w:t>
            </w:r>
          </w:p>
        </w:tc>
      </w:tr>
    </w:tbl>
    <w:p w14:paraId="1B295798" w14:textId="77777777" w:rsidR="00307852" w:rsidRPr="00231C33" w:rsidRDefault="00FE4BFA" w:rsidP="00C42FD5">
      <w:pPr>
        <w:widowControl w:val="0"/>
        <w:autoSpaceDE w:val="0"/>
        <w:autoSpaceDN w:val="0"/>
        <w:adjustRightInd w:val="0"/>
        <w:spacing w:after="0" w:line="420" w:lineRule="atLeast"/>
        <w:ind w:left="180" w:right="-990"/>
        <w:rPr>
          <w:rFonts w:ascii="ArialMT" w:hAnsi="ArialMT" w:cs="ArialMT"/>
          <w:b/>
          <w:bCs/>
          <w:color w:val="4472C4" w:themeColor="accent5"/>
          <w:kern w:val="32"/>
          <w:sz w:val="32"/>
          <w:szCs w:val="32"/>
        </w:rPr>
      </w:pPr>
      <w:r w:rsidRPr="00231C33">
        <w:rPr>
          <w:rFonts w:ascii="ArialMT" w:hAnsi="ArialMT" w:cs="ArialMT"/>
          <w:b/>
          <w:bCs/>
          <w:color w:val="4472C4" w:themeColor="accent5"/>
          <w:kern w:val="32"/>
          <w:sz w:val="32"/>
          <w:szCs w:val="32"/>
        </w:rPr>
        <w:t>Keeping pollutants out of the drainage system</w:t>
      </w:r>
    </w:p>
    <w:p w14:paraId="1C121B04" w14:textId="77777777" w:rsidR="008924EA" w:rsidRDefault="00510E4E" w:rsidP="00231C33">
      <w:pPr>
        <w:widowControl w:val="0"/>
        <w:autoSpaceDE w:val="0"/>
        <w:autoSpaceDN w:val="0"/>
        <w:adjustRightInd w:val="0"/>
        <w:spacing w:after="118" w:line="232" w:lineRule="atLeast"/>
        <w:ind w:right="-990"/>
        <w:rPr>
          <w:rFonts w:ascii="ArialMT" w:hAnsi="ArialMT" w:cs="ArialMT"/>
          <w:kern w:val="1"/>
          <w:sz w:val="20"/>
          <w:szCs w:val="20"/>
        </w:rPr>
      </w:pPr>
      <w:r>
        <w:rPr>
          <w:rFonts w:ascii="ArialMT" w:hAnsi="ArialMT" w:cs="ArialMT"/>
          <w:noProof/>
          <w:kern w:val="1"/>
          <w:sz w:val="19"/>
          <w:szCs w:val="19"/>
        </w:rPr>
        <w:drawing>
          <wp:anchor distT="0" distB="0" distL="114300" distR="114300" simplePos="0" relativeHeight="251658240" behindDoc="0" locked="0" layoutInCell="1" allowOverlap="1" wp14:anchorId="5D1A8130" wp14:editId="1E41AF4D">
            <wp:simplePos x="0" y="0"/>
            <wp:positionH relativeFrom="column">
              <wp:posOffset>4829175</wp:posOffset>
            </wp:positionH>
            <wp:positionV relativeFrom="paragraph">
              <wp:posOffset>173990</wp:posOffset>
            </wp:positionV>
            <wp:extent cx="2152650" cy="1111885"/>
            <wp:effectExtent l="0" t="0" r="0" b="0"/>
            <wp:wrapThrough wrapText="bothSides">
              <wp:wrapPolygon edited="0">
                <wp:start x="0" y="0"/>
                <wp:lineTo x="0" y="21094"/>
                <wp:lineTo x="21409" y="21094"/>
                <wp:lineTo x="21409" y="0"/>
                <wp:lineTo x="0" y="0"/>
              </wp:wrapPolygon>
            </wp:wrapThrough>
            <wp:docPr id="1" name="Picture 1" descr="A wet storm drain located along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et storm drain located along a stre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650" cy="1111885"/>
                    </a:xfrm>
                    <a:prstGeom prst="rect">
                      <a:avLst/>
                    </a:prstGeom>
                    <a:noFill/>
                    <a:ln>
                      <a:noFill/>
                    </a:ln>
                  </pic:spPr>
                </pic:pic>
              </a:graphicData>
            </a:graphic>
            <wp14:sizeRelH relativeFrom="margin">
              <wp14:pctWidth>0</wp14:pctWidth>
            </wp14:sizeRelH>
          </wp:anchor>
        </w:drawing>
      </w:r>
    </w:p>
    <w:p w14:paraId="7DA33626" w14:textId="77777777" w:rsidR="00084CBE" w:rsidRDefault="00084CBE" w:rsidP="00231C33">
      <w:pPr>
        <w:widowControl w:val="0"/>
        <w:autoSpaceDE w:val="0"/>
        <w:autoSpaceDN w:val="0"/>
        <w:adjustRightInd w:val="0"/>
        <w:spacing w:after="118" w:line="232" w:lineRule="atLeast"/>
        <w:ind w:right="-990"/>
        <w:rPr>
          <w:rFonts w:ascii="ArialMT" w:hAnsi="ArialMT" w:cs="ArialMT"/>
          <w:kern w:val="1"/>
          <w:sz w:val="20"/>
          <w:szCs w:val="20"/>
        </w:rPr>
        <w:sectPr w:rsidR="00084CBE" w:rsidSect="00231C33">
          <w:pgSz w:w="12240" w:h="15840"/>
          <w:pgMar w:top="270" w:right="540" w:bottom="180" w:left="540" w:header="720" w:footer="720" w:gutter="0"/>
          <w:cols w:space="720"/>
          <w:noEndnote/>
        </w:sectPr>
      </w:pPr>
    </w:p>
    <w:p w14:paraId="79615DDE" w14:textId="137F8336" w:rsidR="00510E4E" w:rsidRPr="00510E4E" w:rsidRDefault="00510E4E" w:rsidP="00510E4E">
      <w:pPr>
        <w:rPr>
          <w:rFonts w:ascii="Arial" w:hAnsi="Arial" w:cs="Arial"/>
          <w:sz w:val="18"/>
          <w:szCs w:val="18"/>
        </w:rPr>
      </w:pPr>
      <w:r w:rsidRPr="00510E4E">
        <w:rPr>
          <w:rFonts w:ascii="Arial" w:hAnsi="Arial" w:cs="Arial"/>
          <w:sz w:val="18"/>
          <w:szCs w:val="18"/>
        </w:rPr>
        <w:t xml:space="preserve">Material handling and storage, equipment maintenance and cleaning, and other activities at industrial facilities are often exposed to the weather. Stormwater runoff from rain or snowmelt that comes in contact with these activities can pick up pollutants, and </w:t>
      </w:r>
      <w:r w:rsidRPr="00510E4E">
        <w:rPr>
          <w:rFonts w:ascii="Arial" w:hAnsi="Arial" w:cs="Arial"/>
          <w:sz w:val="18"/>
          <w:szCs w:val="18"/>
        </w:rPr>
        <w:t xml:space="preserve">transport them directly, or indirectly through the </w:t>
      </w:r>
      <w:r w:rsidR="00084528" w:rsidRPr="00084528">
        <w:rPr>
          <w:rFonts w:ascii="Arial" w:hAnsi="Arial" w:cs="Arial"/>
          <w:sz w:val="18"/>
          <w:szCs w:val="18"/>
          <w:highlight w:val="yellow"/>
        </w:rPr>
        <w:t>$$name of town or city$$</w:t>
      </w:r>
      <w:r w:rsidRPr="00510E4E">
        <w:rPr>
          <w:rFonts w:ascii="Arial" w:hAnsi="Arial" w:cs="Arial"/>
          <w:sz w:val="18"/>
          <w:szCs w:val="18"/>
        </w:rPr>
        <w:t xml:space="preserve">’s </w:t>
      </w:r>
      <w:r w:rsidR="00807A2E">
        <w:rPr>
          <w:rFonts w:ascii="Arial" w:hAnsi="Arial" w:cs="Arial"/>
          <w:sz w:val="18"/>
          <w:szCs w:val="18"/>
        </w:rPr>
        <w:t>storm drains which flow untreated into nearby waterbodies</w:t>
      </w:r>
      <w:r w:rsidRPr="00510E4E">
        <w:rPr>
          <w:rFonts w:ascii="Arial" w:hAnsi="Arial" w:cs="Arial"/>
          <w:sz w:val="18"/>
          <w:szCs w:val="18"/>
        </w:rPr>
        <w:t xml:space="preserve"> and degrade water quality. Pollutants harm fish and wildlife, make our water unsafe to drink, and can impact recreational use of waters.</w:t>
      </w:r>
    </w:p>
    <w:p w14:paraId="275AF67A" w14:textId="77777777" w:rsidR="00510E4E" w:rsidRDefault="00510E4E" w:rsidP="00510E4E">
      <w:pPr>
        <w:widowControl w:val="0"/>
        <w:autoSpaceDE w:val="0"/>
        <w:autoSpaceDN w:val="0"/>
        <w:adjustRightInd w:val="0"/>
        <w:spacing w:after="118" w:line="232" w:lineRule="atLeast"/>
        <w:rPr>
          <w:rFonts w:ascii="ArialMT" w:hAnsi="ArialMT" w:cs="ArialMT"/>
          <w:kern w:val="1"/>
          <w:sz w:val="19"/>
          <w:szCs w:val="19"/>
        </w:rPr>
        <w:sectPr w:rsidR="00510E4E" w:rsidSect="000A000B">
          <w:type w:val="continuous"/>
          <w:pgSz w:w="12240" w:h="15840"/>
          <w:pgMar w:top="270" w:right="900" w:bottom="180" w:left="720" w:header="720" w:footer="720" w:gutter="0"/>
          <w:cols w:num="3" w:space="360"/>
          <w:noEndnote/>
        </w:sectPr>
      </w:pPr>
    </w:p>
    <w:p w14:paraId="49B97B7C" w14:textId="77777777" w:rsidR="00307852" w:rsidRDefault="00FE4BFA" w:rsidP="00C42FD5">
      <w:pPr>
        <w:widowControl w:val="0"/>
        <w:autoSpaceDE w:val="0"/>
        <w:autoSpaceDN w:val="0"/>
        <w:adjustRightInd w:val="0"/>
        <w:spacing w:after="0" w:line="420" w:lineRule="atLeast"/>
        <w:ind w:left="-720" w:right="-990"/>
        <w:rPr>
          <w:rFonts w:ascii="ArialMT" w:hAnsi="ArialMT" w:cs="ArialMT"/>
          <w:b/>
          <w:bCs/>
          <w:color w:val="0072AA"/>
          <w:kern w:val="1"/>
          <w:sz w:val="32"/>
          <w:szCs w:val="32"/>
        </w:rPr>
      </w:pPr>
      <w:r>
        <w:rPr>
          <w:rFonts w:ascii="ArialMT" w:hAnsi="ArialMT" w:cs="ArialMT"/>
          <w:b/>
          <w:bCs/>
          <w:color w:val="0072AA"/>
          <w:kern w:val="1"/>
          <w:sz w:val="32"/>
          <w:szCs w:val="32"/>
        </w:rPr>
        <w:t>You are responsible for pollutants that leave your property</w:t>
      </w:r>
    </w:p>
    <w:p w14:paraId="6BC328C0" w14:textId="77777777" w:rsidR="008924EA" w:rsidRDefault="008924EA" w:rsidP="00231C33">
      <w:pPr>
        <w:widowControl w:val="0"/>
        <w:autoSpaceDE w:val="0"/>
        <w:autoSpaceDN w:val="0"/>
        <w:adjustRightInd w:val="0"/>
        <w:spacing w:after="118" w:line="232" w:lineRule="atLeast"/>
        <w:ind w:right="-990"/>
        <w:rPr>
          <w:rFonts w:ascii="ArialMT" w:hAnsi="ArialMT" w:cs="ArialMT"/>
          <w:kern w:val="1"/>
          <w:sz w:val="19"/>
          <w:szCs w:val="19"/>
        </w:rPr>
      </w:pPr>
    </w:p>
    <w:p w14:paraId="38FF2C63" w14:textId="77777777" w:rsidR="0039216E" w:rsidRPr="00A17BDA" w:rsidRDefault="0039216E" w:rsidP="00231C33">
      <w:pPr>
        <w:widowControl w:val="0"/>
        <w:autoSpaceDE w:val="0"/>
        <w:autoSpaceDN w:val="0"/>
        <w:adjustRightInd w:val="0"/>
        <w:spacing w:after="118" w:line="232" w:lineRule="atLeast"/>
        <w:ind w:right="-990"/>
        <w:rPr>
          <w:rFonts w:ascii="ArialMT" w:hAnsi="ArialMT" w:cs="ArialMT"/>
          <w:kern w:val="1"/>
          <w:sz w:val="16"/>
          <w:szCs w:val="16"/>
        </w:rPr>
        <w:sectPr w:rsidR="0039216E" w:rsidRPr="00A17BDA" w:rsidSect="008924EA">
          <w:type w:val="continuous"/>
          <w:pgSz w:w="12240" w:h="15840"/>
          <w:pgMar w:top="270" w:right="1440" w:bottom="180" w:left="1440" w:header="720" w:footer="720" w:gutter="0"/>
          <w:cols w:space="720"/>
          <w:noEndnote/>
        </w:sectPr>
      </w:pPr>
    </w:p>
    <w:p w14:paraId="30569554" w14:textId="382BE709" w:rsidR="0039216E" w:rsidRPr="0039216E" w:rsidRDefault="00A0543D" w:rsidP="0039216E">
      <w:pPr>
        <w:rPr>
          <w:rFonts w:ascii="Arial" w:hAnsi="Arial" w:cs="Arial"/>
          <w:sz w:val="18"/>
          <w:szCs w:val="18"/>
        </w:rPr>
      </w:pPr>
      <w:r>
        <w:rPr>
          <w:rFonts w:ascii="Arial" w:hAnsi="Arial" w:cs="Arial"/>
          <w:noProof/>
          <w:sz w:val="18"/>
          <w:szCs w:val="18"/>
        </w:rPr>
        <w:drawing>
          <wp:inline distT="0" distB="0" distL="0" distR="0" wp14:anchorId="573B6460" wp14:editId="1F0670D0">
            <wp:extent cx="1943100" cy="1019822"/>
            <wp:effectExtent l="0" t="0" r="0" b="8890"/>
            <wp:docPr id="3" name="Picture 3" descr="A pile of trash being pushed by a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le of trash being pushed by a broom."/>
                    <pic:cNvPicPr/>
                  </pic:nvPicPr>
                  <pic:blipFill>
                    <a:blip r:embed="rId6">
                      <a:extLst>
                        <a:ext uri="{28A0092B-C50C-407E-A947-70E740481C1C}">
                          <a14:useLocalDpi xmlns:a14="http://schemas.microsoft.com/office/drawing/2010/main" val="0"/>
                        </a:ext>
                      </a:extLst>
                    </a:blip>
                    <a:stretch>
                      <a:fillRect/>
                    </a:stretch>
                  </pic:blipFill>
                  <pic:spPr>
                    <a:xfrm>
                      <a:off x="0" y="0"/>
                      <a:ext cx="1948717" cy="1022770"/>
                    </a:xfrm>
                    <a:prstGeom prst="rect">
                      <a:avLst/>
                    </a:prstGeom>
                  </pic:spPr>
                </pic:pic>
              </a:graphicData>
            </a:graphic>
          </wp:inline>
        </w:drawing>
      </w:r>
      <w:r w:rsidR="0039216E" w:rsidRPr="0039216E">
        <w:rPr>
          <w:rFonts w:ascii="Arial" w:hAnsi="Arial" w:cs="Arial"/>
          <w:sz w:val="18"/>
          <w:szCs w:val="18"/>
        </w:rPr>
        <w:t>As an industry owner or operator, you are responsible for all pollutants that leave your property. Where possible, minimize or prevent exposure of pollutants to stormwater</w:t>
      </w:r>
      <w:r w:rsidR="00A97EE6">
        <w:rPr>
          <w:rFonts w:ascii="Arial" w:hAnsi="Arial" w:cs="Arial"/>
          <w:sz w:val="18"/>
          <w:szCs w:val="18"/>
        </w:rPr>
        <w:t xml:space="preserve"> by</w:t>
      </w:r>
      <w:r w:rsidR="0039216E" w:rsidRPr="0039216E">
        <w:rPr>
          <w:rFonts w:ascii="Arial" w:hAnsi="Arial" w:cs="Arial"/>
          <w:sz w:val="18"/>
          <w:szCs w:val="18"/>
        </w:rPr>
        <w:t xml:space="preserve"> following these tips:</w:t>
      </w:r>
    </w:p>
    <w:p w14:paraId="04AB764F"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Cleaning:</w:t>
      </w:r>
      <w:r w:rsidRPr="0039216E">
        <w:rPr>
          <w:rFonts w:ascii="Arial" w:hAnsi="Arial" w:cs="Arial"/>
          <w:sz w:val="18"/>
          <w:szCs w:val="18"/>
        </w:rPr>
        <w:t xml:space="preserve"> Maintain an orderly facility. Sweep paved driveways, parking lots, and storage areas regularly.</w:t>
      </w:r>
    </w:p>
    <w:p w14:paraId="40E6706B"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Maintenance:</w:t>
      </w:r>
      <w:r w:rsidRPr="0039216E">
        <w:rPr>
          <w:rFonts w:ascii="Arial" w:hAnsi="Arial" w:cs="Arial"/>
          <w:sz w:val="18"/>
          <w:szCs w:val="18"/>
        </w:rPr>
        <w:t xml:space="preserve"> Perform vehicle and equipment maintenance and repair indoors or off site. Inspect vehicles and equipment for leaks regularly.</w:t>
      </w:r>
    </w:p>
    <w:p w14:paraId="637389CB" w14:textId="5A2A5C63" w:rsidR="0039216E" w:rsidRPr="00084528" w:rsidRDefault="00084528" w:rsidP="00084528">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Washing:</w:t>
      </w:r>
      <w:r w:rsidRPr="0039216E">
        <w:rPr>
          <w:rFonts w:ascii="Arial" w:hAnsi="Arial" w:cs="Arial"/>
          <w:sz w:val="18"/>
          <w:szCs w:val="18"/>
        </w:rPr>
        <w:t xml:space="preserve"> Perform cleaning </w:t>
      </w:r>
      <w:r>
        <w:rPr>
          <w:rFonts w:ascii="Arial" w:hAnsi="Arial" w:cs="Arial"/>
          <w:sz w:val="18"/>
          <w:szCs w:val="18"/>
        </w:rPr>
        <w:t>of equipment and/or vehicles on i</w:t>
      </w:r>
      <w:r w:rsidR="0039216E" w:rsidRPr="00084528">
        <w:rPr>
          <w:rFonts w:ascii="Arial" w:hAnsi="Arial" w:cs="Arial"/>
          <w:sz w:val="18"/>
          <w:szCs w:val="18"/>
        </w:rPr>
        <w:t>mpervious surfaces with drains piped to the sanitary sewer or a tight tank.</w:t>
      </w:r>
    </w:p>
    <w:p w14:paraId="627A112D" w14:textId="637685C6"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Storage:</w:t>
      </w:r>
      <w:r w:rsidRPr="0039216E">
        <w:rPr>
          <w:rFonts w:ascii="Arial" w:hAnsi="Arial" w:cs="Arial"/>
          <w:sz w:val="18"/>
          <w:szCs w:val="18"/>
        </w:rPr>
        <w:t xml:space="preserve"> Store all materials, products, and waste indoors in covered, sealed, labeled containers. Storage</w:t>
      </w:r>
      <w:r w:rsidR="00F21DEB">
        <w:rPr>
          <w:rFonts w:ascii="Arial" w:hAnsi="Arial" w:cs="Arial"/>
          <w:sz w:val="18"/>
          <w:szCs w:val="18"/>
        </w:rPr>
        <w:t xml:space="preserve"> area</w:t>
      </w:r>
      <w:r w:rsidRPr="0039216E">
        <w:rPr>
          <w:rFonts w:ascii="Arial" w:hAnsi="Arial" w:cs="Arial"/>
          <w:sz w:val="18"/>
          <w:szCs w:val="18"/>
        </w:rPr>
        <w:t xml:space="preserve"> should be dry, cool, well-ventilated, and insulated.</w:t>
      </w:r>
    </w:p>
    <w:p w14:paraId="7FF1E2C8" w14:textId="1F3C3792"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Spill Prevention:</w:t>
      </w:r>
      <w:r w:rsidRPr="0039216E">
        <w:rPr>
          <w:rFonts w:ascii="Arial" w:hAnsi="Arial" w:cs="Arial"/>
          <w:sz w:val="18"/>
          <w:szCs w:val="18"/>
        </w:rPr>
        <w:t xml:space="preserve"> Develop spill prevention and response procedures. Check storage areas often for leaks and spills. Equip storage areas with easily accessible spill cleanup kits. Immediately clean-up spills</w:t>
      </w:r>
      <w:r w:rsidR="00702CB4">
        <w:rPr>
          <w:rFonts w:ascii="Arial" w:hAnsi="Arial" w:cs="Arial"/>
          <w:sz w:val="18"/>
          <w:szCs w:val="18"/>
        </w:rPr>
        <w:t xml:space="preserve"> and report as appropriate</w:t>
      </w:r>
      <w:r w:rsidRPr="0039216E">
        <w:rPr>
          <w:rFonts w:ascii="Arial" w:hAnsi="Arial" w:cs="Arial"/>
          <w:sz w:val="18"/>
          <w:szCs w:val="18"/>
        </w:rPr>
        <w:t>.</w:t>
      </w:r>
    </w:p>
    <w:p w14:paraId="2D080FAA" w14:textId="16401E18" w:rsidR="00084528" w:rsidRPr="001D02F4" w:rsidRDefault="0039216E" w:rsidP="00391885">
      <w:pPr>
        <w:pStyle w:val="ListParagraph"/>
        <w:numPr>
          <w:ilvl w:val="0"/>
          <w:numId w:val="1"/>
        </w:numPr>
        <w:ind w:left="180" w:hanging="180"/>
        <w:contextualSpacing w:val="0"/>
        <w:rPr>
          <w:rFonts w:ascii="Arial" w:hAnsi="Arial" w:cs="Arial"/>
          <w:sz w:val="18"/>
          <w:szCs w:val="18"/>
        </w:rPr>
      </w:pPr>
      <w:r w:rsidRPr="001D02F4">
        <w:rPr>
          <w:rFonts w:ascii="Arial" w:hAnsi="Arial" w:cs="Arial"/>
          <w:b/>
          <w:sz w:val="18"/>
          <w:szCs w:val="18"/>
        </w:rPr>
        <w:t>Disposal:</w:t>
      </w:r>
      <w:r w:rsidRPr="001D02F4">
        <w:rPr>
          <w:rFonts w:ascii="Arial" w:hAnsi="Arial" w:cs="Arial"/>
          <w:sz w:val="18"/>
          <w:szCs w:val="18"/>
        </w:rPr>
        <w:t xml:space="preserve"> Don’t dump excess, outdated, or waste materials in drains. Dispose of them according to the manufacturer’s instructions and local </w:t>
      </w:r>
    </w:p>
    <w:p w14:paraId="22CF468C" w14:textId="2FDE400D" w:rsidR="00084528" w:rsidRPr="00084528" w:rsidRDefault="00084528" w:rsidP="00084528">
      <w:pPr>
        <w:rPr>
          <w:rFonts w:ascii="Arial" w:hAnsi="Arial" w:cs="Arial"/>
          <w:sz w:val="18"/>
          <w:szCs w:val="18"/>
        </w:rPr>
      </w:pPr>
      <w:r w:rsidRPr="0039216E">
        <w:rPr>
          <w:rFonts w:ascii="Arial" w:hAnsi="Arial" w:cs="Arial"/>
          <w:sz w:val="18"/>
          <w:szCs w:val="18"/>
        </w:rPr>
        <w:t>regulations. Designate waste disposal areas.</w:t>
      </w:r>
    </w:p>
    <w:p w14:paraId="7EB23272" w14:textId="6C7AA079"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Infiltration:</w:t>
      </w:r>
      <w:r w:rsidRPr="0039216E">
        <w:rPr>
          <w:rFonts w:ascii="Arial" w:hAnsi="Arial" w:cs="Arial"/>
          <w:sz w:val="18"/>
          <w:szCs w:val="18"/>
        </w:rPr>
        <w:t xml:space="preserve"> Encourage infiltration of stormwater runoff (e.g., from roof drains) into soil to prevent it from flowing across exposed areas.</w:t>
      </w:r>
    </w:p>
    <w:p w14:paraId="15463594"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Training:</w:t>
      </w:r>
      <w:r w:rsidRPr="0039216E">
        <w:rPr>
          <w:rFonts w:ascii="Arial" w:hAnsi="Arial" w:cs="Arial"/>
          <w:sz w:val="18"/>
          <w:szCs w:val="18"/>
        </w:rPr>
        <w:t xml:space="preserve"> Conduct annual employee training on stormwater pollution prevention and spill response.</w:t>
      </w:r>
    </w:p>
    <w:p w14:paraId="3A3D6483" w14:textId="77777777" w:rsidR="00084528" w:rsidRDefault="0039216E" w:rsidP="00E45AA5">
      <w:pPr>
        <w:rPr>
          <w:rFonts w:ascii="Arial" w:hAnsi="Arial" w:cs="Arial"/>
          <w:sz w:val="18"/>
          <w:szCs w:val="18"/>
        </w:rPr>
      </w:pPr>
      <w:r w:rsidRPr="0039216E">
        <w:rPr>
          <w:rFonts w:ascii="Arial" w:hAnsi="Arial" w:cs="Arial"/>
          <w:b/>
          <w:sz w:val="18"/>
          <w:szCs w:val="18"/>
        </w:rPr>
        <w:t>EPA REQUIREMENTS:</w:t>
      </w:r>
      <w:r w:rsidRPr="0039216E">
        <w:rPr>
          <w:rFonts w:ascii="Arial" w:hAnsi="Arial" w:cs="Arial"/>
          <w:sz w:val="18"/>
          <w:szCs w:val="18"/>
        </w:rPr>
        <w:t xml:space="preserve"> </w:t>
      </w:r>
    </w:p>
    <w:p w14:paraId="3AFD9873" w14:textId="477DAB9C" w:rsidR="008924EA" w:rsidRPr="00084528" w:rsidRDefault="0039216E" w:rsidP="00E45AA5">
      <w:pPr>
        <w:rPr>
          <w:rFonts w:ascii="Arial" w:hAnsi="Arial" w:cs="Arial"/>
          <w:sz w:val="18"/>
          <w:szCs w:val="18"/>
        </w:rPr>
        <w:sectPr w:rsidR="008924EA" w:rsidRPr="00084528" w:rsidSect="000A000B">
          <w:type w:val="continuous"/>
          <w:pgSz w:w="12240" w:h="15840"/>
          <w:pgMar w:top="270" w:right="1080" w:bottom="180" w:left="720" w:header="720" w:footer="720" w:gutter="0"/>
          <w:cols w:num="3" w:space="360"/>
          <w:noEndnote/>
        </w:sectPr>
      </w:pPr>
      <w:r w:rsidRPr="0039216E">
        <w:rPr>
          <w:rFonts w:ascii="Arial" w:hAnsi="Arial" w:cs="Arial"/>
          <w:sz w:val="18"/>
          <w:szCs w:val="18"/>
        </w:rPr>
        <w:t>Your industrial facility may require a Multi-Sector General Permit (MSGP). The MSGP requires operators of certain industrial facilities to develop a Stormwater Pollution Prevention Plan (SWPPP). To learn more, visit EPA’s website at</w:t>
      </w:r>
      <w:r w:rsidR="00A0543D">
        <w:rPr>
          <w:rFonts w:ascii="Arial" w:hAnsi="Arial" w:cs="Arial"/>
          <w:sz w:val="18"/>
          <w:szCs w:val="18"/>
        </w:rPr>
        <w:t>:</w:t>
      </w:r>
      <w:r w:rsidRPr="0039216E">
        <w:rPr>
          <w:rFonts w:ascii="Arial" w:hAnsi="Arial" w:cs="Arial"/>
          <w:sz w:val="18"/>
          <w:szCs w:val="18"/>
        </w:rPr>
        <w:t xml:space="preserve"> </w:t>
      </w:r>
      <w:hyperlink r:id="rId7" w:history="1">
        <w:r w:rsidRPr="0039216E">
          <w:rPr>
            <w:rStyle w:val="Hyperlink"/>
            <w:rFonts w:ascii="Arial" w:hAnsi="Arial" w:cs="Arial"/>
            <w:sz w:val="18"/>
            <w:szCs w:val="18"/>
          </w:rPr>
          <w:t>https://www.epa.gov/npdes/stormwater-discharges-industrial-activities</w:t>
        </w:r>
      </w:hyperlink>
      <w:r>
        <w:t>.</w:t>
      </w:r>
    </w:p>
    <w:p w14:paraId="60226572" w14:textId="16EDDAAC" w:rsidR="008924EA" w:rsidRPr="00AC0925" w:rsidRDefault="00AC0925" w:rsidP="00AC0925">
      <w:pPr>
        <w:widowControl w:val="0"/>
        <w:autoSpaceDE w:val="0"/>
        <w:autoSpaceDN w:val="0"/>
        <w:adjustRightInd w:val="0"/>
        <w:spacing w:before="240" w:after="0" w:line="420" w:lineRule="atLeast"/>
        <w:ind w:left="-720" w:right="-990"/>
        <w:rPr>
          <w:rFonts w:ascii="ArialMT" w:hAnsi="ArialMT" w:cs="ArialMT"/>
          <w:b/>
          <w:bCs/>
          <w:color w:val="0072AA"/>
          <w:kern w:val="1"/>
          <w:sz w:val="32"/>
          <w:szCs w:val="32"/>
        </w:rPr>
        <w:sectPr w:rsidR="008924EA" w:rsidRPr="00AC0925" w:rsidSect="008924EA">
          <w:type w:val="continuous"/>
          <w:pgSz w:w="12240" w:h="15840"/>
          <w:pgMar w:top="270" w:right="1440" w:bottom="180" w:left="1440" w:header="720" w:footer="720" w:gutter="0"/>
          <w:cols w:space="720"/>
          <w:noEndnote/>
        </w:sectPr>
      </w:pPr>
      <w:r>
        <w:rPr>
          <w:rFonts w:ascii="ArialMT" w:hAnsi="ArialMT" w:cs="ArialMT"/>
          <w:b/>
          <w:bCs/>
          <w:color w:val="0072AA"/>
          <w:kern w:val="1"/>
          <w:sz w:val="32"/>
          <w:szCs w:val="32"/>
        </w:rPr>
        <w:t>2021 MSGP monitoring changes</w:t>
      </w:r>
    </w:p>
    <w:p w14:paraId="229AB430" w14:textId="515FF6C6" w:rsidR="00264729" w:rsidRPr="00B26ADF" w:rsidRDefault="00327EE5" w:rsidP="00AC0925">
      <w:pPr>
        <w:spacing w:before="240"/>
        <w:rPr>
          <w:rFonts w:ascii="Arial" w:hAnsi="Arial" w:cs="Arial"/>
          <w:sz w:val="18"/>
          <w:szCs w:val="18"/>
        </w:rPr>
      </w:pPr>
      <w:r>
        <w:rPr>
          <w:rFonts w:ascii="Arial" w:hAnsi="Arial" w:cs="Arial"/>
          <w:sz w:val="18"/>
          <w:szCs w:val="18"/>
        </w:rPr>
        <w:t>In 2021, a new version of the MSGP was released by EPA. This new version of the permit has several changes including the following monitoring requirements:</w:t>
      </w:r>
    </w:p>
    <w:p w14:paraId="666E19B3" w14:textId="6986142A" w:rsidR="00377DE2" w:rsidRPr="00377DE2" w:rsidRDefault="00377DE2" w:rsidP="00377DE2">
      <w:pPr>
        <w:pStyle w:val="ListParagraph"/>
        <w:numPr>
          <w:ilvl w:val="0"/>
          <w:numId w:val="3"/>
        </w:numPr>
        <w:spacing w:before="240"/>
        <w:ind w:left="101" w:hanging="187"/>
        <w:contextualSpacing w:val="0"/>
        <w:rPr>
          <w:rFonts w:ascii="Arial" w:hAnsi="Arial" w:cs="Arial"/>
          <w:bCs/>
          <w:sz w:val="18"/>
          <w:szCs w:val="18"/>
        </w:rPr>
      </w:pPr>
      <w:r w:rsidRPr="00D8400B">
        <w:rPr>
          <w:rFonts w:ascii="Arial" w:hAnsi="Arial" w:cs="Arial"/>
          <w:bCs/>
          <w:sz w:val="18"/>
          <w:szCs w:val="18"/>
        </w:rPr>
        <w:t>Indicator monitoring for Polycyclic Aromatic Hydrocarbons (PAHs), pH,</w:t>
      </w:r>
      <w:r>
        <w:rPr>
          <w:rFonts w:ascii="Arial" w:hAnsi="Arial" w:cs="Arial"/>
          <w:bCs/>
          <w:sz w:val="18"/>
          <w:szCs w:val="18"/>
        </w:rPr>
        <w:t xml:space="preserve"> </w:t>
      </w:r>
      <w:r w:rsidRPr="00377DE2">
        <w:rPr>
          <w:rFonts w:ascii="Arial" w:hAnsi="Arial" w:cs="Arial"/>
          <w:bCs/>
          <w:sz w:val="18"/>
          <w:szCs w:val="18"/>
        </w:rPr>
        <w:t xml:space="preserve">Total Suspended Solids (TSS), and Chemical Oxygen Demand (COD) </w:t>
      </w:r>
    </w:p>
    <w:p w14:paraId="1349B992" w14:textId="48F1B060" w:rsidR="002C2FF0" w:rsidRPr="002C2FF0" w:rsidRDefault="00377DE2" w:rsidP="002C2FF0">
      <w:pPr>
        <w:pStyle w:val="ListParagraph"/>
        <w:numPr>
          <w:ilvl w:val="0"/>
          <w:numId w:val="3"/>
        </w:numPr>
        <w:spacing w:before="240"/>
        <w:ind w:left="101" w:hanging="187"/>
        <w:contextualSpacing w:val="0"/>
        <w:rPr>
          <w:rFonts w:ascii="Arial" w:hAnsi="Arial" w:cs="Arial"/>
          <w:bCs/>
          <w:sz w:val="18"/>
          <w:szCs w:val="18"/>
        </w:rPr>
      </w:pPr>
      <w:r w:rsidRPr="00D8400B">
        <w:rPr>
          <w:rFonts w:ascii="Arial" w:hAnsi="Arial" w:cs="Arial"/>
          <w:bCs/>
          <w:sz w:val="18"/>
          <w:szCs w:val="18"/>
        </w:rPr>
        <w:t>Updated benchmark thresholds and monitoring schedules</w:t>
      </w:r>
    </w:p>
    <w:p w14:paraId="25CC0F66" w14:textId="77777777" w:rsidR="002C2FF0" w:rsidRDefault="002C2FF0" w:rsidP="002C2FF0">
      <w:pPr>
        <w:pStyle w:val="ListParagraph"/>
        <w:spacing w:before="240" w:after="0"/>
        <w:ind w:left="101"/>
        <w:contextualSpacing w:val="0"/>
        <w:rPr>
          <w:rFonts w:ascii="Arial" w:hAnsi="Arial" w:cs="Arial"/>
          <w:bCs/>
          <w:sz w:val="18"/>
          <w:szCs w:val="18"/>
        </w:rPr>
      </w:pPr>
    </w:p>
    <w:p w14:paraId="38888B4D" w14:textId="75C1C5BE" w:rsidR="00377DE2" w:rsidRPr="00377DE2" w:rsidRDefault="00327EE5" w:rsidP="002C2FF0">
      <w:pPr>
        <w:pStyle w:val="ListParagraph"/>
        <w:numPr>
          <w:ilvl w:val="0"/>
          <w:numId w:val="3"/>
        </w:numPr>
        <w:spacing w:after="0"/>
        <w:ind w:left="101" w:hanging="187"/>
        <w:contextualSpacing w:val="0"/>
        <w:rPr>
          <w:rFonts w:ascii="Arial" w:hAnsi="Arial" w:cs="Arial"/>
          <w:bCs/>
          <w:sz w:val="18"/>
          <w:szCs w:val="18"/>
        </w:rPr>
      </w:pPr>
      <w:r w:rsidRPr="00D8400B">
        <w:rPr>
          <w:rFonts w:ascii="Arial" w:hAnsi="Arial" w:cs="Arial"/>
          <w:bCs/>
          <w:sz w:val="18"/>
          <w:szCs w:val="18"/>
        </w:rPr>
        <w:t>Monitoring of impaired waters</w:t>
      </w:r>
    </w:p>
    <w:p w14:paraId="14F9F146" w14:textId="70BAA63B" w:rsidR="008924EA" w:rsidRPr="00AC0925" w:rsidRDefault="00327EE5" w:rsidP="00377DE2">
      <w:pPr>
        <w:pStyle w:val="ListParagraph"/>
        <w:widowControl w:val="0"/>
        <w:numPr>
          <w:ilvl w:val="0"/>
          <w:numId w:val="3"/>
        </w:numPr>
        <w:autoSpaceDE w:val="0"/>
        <w:autoSpaceDN w:val="0"/>
        <w:adjustRightInd w:val="0"/>
        <w:spacing w:before="240" w:after="118" w:line="232" w:lineRule="atLeast"/>
        <w:ind w:left="101" w:hanging="187"/>
        <w:contextualSpacing w:val="0"/>
        <w:rPr>
          <w:rFonts w:ascii="ArialMT" w:hAnsi="ArialMT" w:cs="ArialMT"/>
          <w:bCs/>
          <w:kern w:val="1"/>
          <w:sz w:val="16"/>
          <w:szCs w:val="16"/>
        </w:rPr>
      </w:pPr>
      <w:r w:rsidRPr="00D8400B">
        <w:rPr>
          <w:rFonts w:ascii="Arial" w:hAnsi="Arial" w:cs="Arial"/>
          <w:bCs/>
          <w:sz w:val="18"/>
          <w:szCs w:val="18"/>
        </w:rPr>
        <w:t>The monitoring requirements listed above vary depending on the type of industry sector that an organization falls un</w:t>
      </w:r>
      <w:r w:rsidR="00D8400B" w:rsidRPr="00D8400B">
        <w:rPr>
          <w:rFonts w:ascii="Arial" w:hAnsi="Arial" w:cs="Arial"/>
          <w:bCs/>
          <w:sz w:val="18"/>
          <w:szCs w:val="18"/>
        </w:rPr>
        <w:t>der. To see the requirements for each of the industry sectors, please see the EP</w:t>
      </w:r>
      <w:r w:rsidR="00843A12">
        <w:rPr>
          <w:rFonts w:ascii="Arial" w:hAnsi="Arial" w:cs="Arial"/>
          <w:bCs/>
          <w:sz w:val="18"/>
          <w:szCs w:val="18"/>
        </w:rPr>
        <w:t>A</w:t>
      </w:r>
      <w:r w:rsidR="00D8400B" w:rsidRPr="00D8400B">
        <w:rPr>
          <w:rFonts w:ascii="Arial" w:hAnsi="Arial" w:cs="Arial"/>
          <w:bCs/>
          <w:sz w:val="18"/>
          <w:szCs w:val="18"/>
        </w:rPr>
        <w:t xml:space="preserve"> MSGP located here</w:t>
      </w:r>
      <w:r w:rsidR="005C5C92">
        <w:rPr>
          <w:rFonts w:ascii="Arial" w:hAnsi="Arial" w:cs="Arial"/>
          <w:bCs/>
          <w:sz w:val="18"/>
          <w:szCs w:val="18"/>
        </w:rPr>
        <w:t>:</w:t>
      </w:r>
      <w:r w:rsidR="00D8400B" w:rsidRPr="00D8400B">
        <w:rPr>
          <w:rFonts w:ascii="Arial" w:hAnsi="Arial" w:cs="Arial"/>
          <w:bCs/>
          <w:sz w:val="18"/>
          <w:szCs w:val="18"/>
        </w:rPr>
        <w:t xml:space="preserve"> </w:t>
      </w:r>
      <w:hyperlink r:id="rId8" w:history="1">
        <w:r w:rsidR="00AC0925" w:rsidRPr="00826FF0">
          <w:rPr>
            <w:rStyle w:val="Hyperlink"/>
            <w:rFonts w:ascii="Arial" w:hAnsi="Arial" w:cs="Arial"/>
            <w:bCs/>
            <w:sz w:val="18"/>
            <w:szCs w:val="18"/>
          </w:rPr>
          <w:t>https://www.epa.gov/npdes/stormwater-discharges-industrial-activities-epas-2021-msgp</w:t>
        </w:r>
      </w:hyperlink>
      <w:r w:rsidR="00AC0925">
        <w:rPr>
          <w:rFonts w:ascii="Arial" w:hAnsi="Arial" w:cs="Arial"/>
          <w:bCs/>
          <w:sz w:val="18"/>
          <w:szCs w:val="18"/>
        </w:rPr>
        <w:t xml:space="preserve"> </w:t>
      </w:r>
    </w:p>
    <w:p w14:paraId="1BA1924C" w14:textId="40FEE125" w:rsidR="00AC0925" w:rsidRPr="00AC0925" w:rsidRDefault="00AC0925" w:rsidP="00AC0925">
      <w:pPr>
        <w:widowControl w:val="0"/>
        <w:autoSpaceDE w:val="0"/>
        <w:autoSpaceDN w:val="0"/>
        <w:adjustRightInd w:val="0"/>
        <w:spacing w:after="118" w:line="232" w:lineRule="atLeast"/>
        <w:ind w:left="-86"/>
        <w:jc w:val="center"/>
        <w:rPr>
          <w:rFonts w:ascii="ArialMT" w:hAnsi="ArialMT" w:cs="ArialMT"/>
          <w:bCs/>
          <w:kern w:val="1"/>
          <w:sz w:val="16"/>
          <w:szCs w:val="16"/>
        </w:rPr>
        <w:sectPr w:rsidR="00AC0925" w:rsidRPr="00AC0925" w:rsidSect="000A000B">
          <w:type w:val="continuous"/>
          <w:pgSz w:w="12240" w:h="15840"/>
          <w:pgMar w:top="270" w:right="900" w:bottom="180" w:left="810" w:header="720" w:footer="720" w:gutter="0"/>
          <w:cols w:num="3" w:space="270"/>
          <w:noEndnote/>
        </w:sectPr>
      </w:pPr>
      <w:r>
        <w:rPr>
          <w:noProof/>
        </w:rPr>
        <w:drawing>
          <wp:inline distT="0" distB="0" distL="0" distR="0" wp14:anchorId="0D101D30" wp14:editId="5C524B35">
            <wp:extent cx="1781299" cy="1809650"/>
            <wp:effectExtent l="0" t="0" r="0" b="635"/>
            <wp:docPr id="2" name="Picture 2" descr="A bottle being filled with water from a cu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being filled with water from a culvert."/>
                    <pic:cNvPicPr/>
                  </pic:nvPicPr>
                  <pic:blipFill>
                    <a:blip r:embed="rId9"/>
                    <a:stretch>
                      <a:fillRect/>
                    </a:stretch>
                  </pic:blipFill>
                  <pic:spPr>
                    <a:xfrm>
                      <a:off x="0" y="0"/>
                      <a:ext cx="1793506" cy="1822052"/>
                    </a:xfrm>
                    <a:prstGeom prst="rect">
                      <a:avLst/>
                    </a:prstGeom>
                  </pic:spPr>
                </pic:pic>
              </a:graphicData>
            </a:graphic>
          </wp:inline>
        </w:drawing>
      </w:r>
    </w:p>
    <w:tbl>
      <w:tblPr>
        <w:tblStyle w:val="TableGrid"/>
        <w:tblW w:w="11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6525"/>
      </w:tblGrid>
      <w:tr w:rsidR="00A17BDA" w:rsidRPr="00A17BDA" w14:paraId="0EA02B87" w14:textId="77777777" w:rsidTr="002C2FF0">
        <w:trPr>
          <w:trHeight w:val="1152"/>
          <w:jc w:val="center"/>
        </w:trPr>
        <w:tc>
          <w:tcPr>
            <w:tcW w:w="5215" w:type="dxa"/>
            <w:vAlign w:val="center"/>
          </w:tcPr>
          <w:p w14:paraId="207627AE" w14:textId="7010CB15" w:rsidR="00A17BDA" w:rsidRPr="00AC0925" w:rsidRDefault="00165899" w:rsidP="00377DE2">
            <w:pPr>
              <w:widowControl w:val="0"/>
              <w:autoSpaceDE w:val="0"/>
              <w:autoSpaceDN w:val="0"/>
              <w:adjustRightInd w:val="0"/>
              <w:spacing w:after="118" w:line="232" w:lineRule="atLeast"/>
              <w:ind w:right="60"/>
              <w:rPr>
                <w:rFonts w:ascii="ArialMT" w:hAnsi="ArialMT" w:cs="ArialMT"/>
                <w:kern w:val="1"/>
                <w:sz w:val="24"/>
                <w:szCs w:val="24"/>
              </w:rPr>
            </w:pPr>
            <w:r w:rsidRPr="00AC0925">
              <w:rPr>
                <w:rFonts w:ascii="ArialMT" w:hAnsi="ArialMT" w:cs="ArialMT"/>
                <w:color w:val="FF0000"/>
                <w:kern w:val="1"/>
                <w:sz w:val="24"/>
                <w:szCs w:val="24"/>
                <w:highlight w:val="yellow"/>
              </w:rPr>
              <w:t>$$</w:t>
            </w:r>
            <w:r w:rsidR="00853302" w:rsidRPr="00AC0925">
              <w:rPr>
                <w:rFonts w:ascii="ArialMT" w:hAnsi="ArialMT" w:cs="ArialMT"/>
                <w:color w:val="FF0000"/>
                <w:kern w:val="1"/>
                <w:sz w:val="24"/>
                <w:szCs w:val="24"/>
                <w:highlight w:val="yellow"/>
              </w:rPr>
              <w:t>Insert Municipality Name or Logo Here</w:t>
            </w:r>
            <w:r w:rsidRPr="00AC0925">
              <w:rPr>
                <w:rFonts w:ascii="ArialMT" w:hAnsi="ArialMT" w:cs="ArialMT"/>
                <w:color w:val="FF0000"/>
                <w:kern w:val="1"/>
                <w:sz w:val="24"/>
                <w:szCs w:val="24"/>
                <w:highlight w:val="yellow"/>
              </w:rPr>
              <w:t>$$</w:t>
            </w:r>
          </w:p>
        </w:tc>
        <w:tc>
          <w:tcPr>
            <w:tcW w:w="6525" w:type="dxa"/>
            <w:vAlign w:val="center"/>
          </w:tcPr>
          <w:p w14:paraId="6FDD0F48" w14:textId="350A6E0B" w:rsidR="00A17BDA" w:rsidRPr="00A17BDA" w:rsidRDefault="00A17BDA" w:rsidP="007D2099">
            <w:pPr>
              <w:widowControl w:val="0"/>
              <w:autoSpaceDE w:val="0"/>
              <w:autoSpaceDN w:val="0"/>
              <w:adjustRightInd w:val="0"/>
              <w:spacing w:after="118" w:line="232" w:lineRule="atLeast"/>
              <w:ind w:right="31"/>
              <w:jc w:val="right"/>
              <w:rPr>
                <w:rFonts w:asciiTheme="majorHAnsi" w:hAnsiTheme="majorHAnsi" w:cstheme="majorHAnsi"/>
                <w:kern w:val="1"/>
                <w:sz w:val="14"/>
                <w:szCs w:val="14"/>
              </w:rPr>
            </w:pPr>
            <w:r w:rsidRPr="00F0054C">
              <w:rPr>
                <w:rFonts w:asciiTheme="majorHAnsi" w:hAnsiTheme="majorHAnsi" w:cstheme="majorHAnsi"/>
                <w:kern w:val="1"/>
                <w:sz w:val="16"/>
                <w:szCs w:val="16"/>
              </w:rPr>
              <w:t>As part of the USEPA’s 20</w:t>
            </w:r>
            <w:r w:rsidR="00797B55">
              <w:rPr>
                <w:rFonts w:asciiTheme="majorHAnsi" w:hAnsiTheme="majorHAnsi" w:cstheme="majorHAnsi"/>
                <w:kern w:val="1"/>
                <w:sz w:val="16"/>
                <w:szCs w:val="16"/>
              </w:rPr>
              <w:t>17</w:t>
            </w:r>
            <w:r w:rsidRPr="00F0054C">
              <w:rPr>
                <w:rFonts w:asciiTheme="majorHAnsi" w:hAnsiTheme="majorHAnsi" w:cstheme="majorHAnsi"/>
                <w:kern w:val="1"/>
                <w:sz w:val="16"/>
                <w:szCs w:val="16"/>
              </w:rPr>
              <w:t xml:space="preserve"> National Pollutant Discharge Elimination Systems (NPDES) general Permit for Stormwater Discharges from Small Municipal Separate Storm Sewer Systems (MS4) in New Hampshire, </w:t>
            </w:r>
            <w:r w:rsidR="00165899" w:rsidRPr="00165899">
              <w:rPr>
                <w:rFonts w:asciiTheme="majorHAnsi" w:hAnsiTheme="majorHAnsi" w:cstheme="majorHAnsi"/>
                <w:kern w:val="1"/>
                <w:sz w:val="16"/>
                <w:szCs w:val="16"/>
                <w:highlight w:val="yellow"/>
              </w:rPr>
              <w:t>$$Insert Municipality Name$$</w:t>
            </w:r>
            <w:r w:rsidRPr="00F0054C">
              <w:rPr>
                <w:rFonts w:asciiTheme="majorHAnsi" w:hAnsiTheme="majorHAnsi" w:cstheme="majorHAnsi"/>
                <w:kern w:val="1"/>
                <w:sz w:val="16"/>
                <w:szCs w:val="16"/>
              </w:rPr>
              <w:t xml:space="preserve"> is required to educate industrial facilities on pollution prevention. This fact sheet is intended to fulfill permit requirements</w:t>
            </w:r>
            <w:r w:rsidRPr="00A17BDA">
              <w:rPr>
                <w:rFonts w:asciiTheme="majorHAnsi" w:hAnsiTheme="majorHAnsi" w:cstheme="majorHAnsi"/>
                <w:kern w:val="1"/>
                <w:sz w:val="14"/>
                <w:szCs w:val="14"/>
              </w:rPr>
              <w:t>.</w:t>
            </w:r>
          </w:p>
        </w:tc>
      </w:tr>
      <w:tr w:rsidR="00A17BDA" w14:paraId="2D221401" w14:textId="77777777" w:rsidTr="002C2FF0">
        <w:trPr>
          <w:trHeight w:val="135"/>
          <w:jc w:val="center"/>
        </w:trPr>
        <w:tc>
          <w:tcPr>
            <w:tcW w:w="11740" w:type="dxa"/>
            <w:gridSpan w:val="2"/>
            <w:shd w:val="clear" w:color="auto" w:fill="4472C4" w:themeFill="accent5"/>
          </w:tcPr>
          <w:p w14:paraId="31B2A2F3" w14:textId="77777777" w:rsidR="00A17BDA" w:rsidRDefault="00A17BDA" w:rsidP="008924EA">
            <w:pPr>
              <w:widowControl w:val="0"/>
              <w:autoSpaceDE w:val="0"/>
              <w:autoSpaceDN w:val="0"/>
              <w:adjustRightInd w:val="0"/>
              <w:spacing w:after="118" w:line="232" w:lineRule="atLeast"/>
              <w:ind w:right="-990"/>
              <w:rPr>
                <w:rFonts w:ascii="ArialMT" w:hAnsi="ArialMT" w:cs="ArialMT"/>
                <w:kern w:val="1"/>
                <w:sz w:val="16"/>
                <w:szCs w:val="16"/>
              </w:rPr>
            </w:pPr>
          </w:p>
        </w:tc>
      </w:tr>
    </w:tbl>
    <w:p w14:paraId="20295475" w14:textId="6C99C3E0" w:rsidR="00207D96" w:rsidRPr="001240D8" w:rsidRDefault="00207D96" w:rsidP="001240D8">
      <w:pPr>
        <w:widowControl w:val="0"/>
        <w:autoSpaceDE w:val="0"/>
        <w:autoSpaceDN w:val="0"/>
        <w:adjustRightInd w:val="0"/>
        <w:spacing w:after="118" w:line="232" w:lineRule="atLeast"/>
        <w:ind w:right="-994"/>
        <w:contextualSpacing/>
        <w:rPr>
          <w:rFonts w:ascii="ArialMT" w:hAnsi="ArialMT" w:cs="ArialMT"/>
          <w:kern w:val="1"/>
          <w:sz w:val="16"/>
          <w:szCs w:val="16"/>
        </w:rPr>
      </w:pPr>
    </w:p>
    <w:sectPr w:rsidR="00207D96" w:rsidRPr="001240D8" w:rsidSect="00853302">
      <w:type w:val="continuous"/>
      <w:pgSz w:w="12240" w:h="15840"/>
      <w:pgMar w:top="270" w:right="1440" w:bottom="18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C35"/>
    <w:multiLevelType w:val="hybridMultilevel"/>
    <w:tmpl w:val="C4D8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E59C9"/>
    <w:multiLevelType w:val="hybridMultilevel"/>
    <w:tmpl w:val="7CB0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246D2"/>
    <w:multiLevelType w:val="hybridMultilevel"/>
    <w:tmpl w:val="7824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985589">
    <w:abstractNumId w:val="1"/>
  </w:num>
  <w:num w:numId="2" w16cid:durableId="1328631192">
    <w:abstractNumId w:val="0"/>
  </w:num>
  <w:num w:numId="3" w16cid:durableId="82184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28"/>
    <w:rsid w:val="00084528"/>
    <w:rsid w:val="00084CBE"/>
    <w:rsid w:val="0009094A"/>
    <w:rsid w:val="000A000B"/>
    <w:rsid w:val="000C18AB"/>
    <w:rsid w:val="00116A73"/>
    <w:rsid w:val="001240D8"/>
    <w:rsid w:val="00165899"/>
    <w:rsid w:val="00186D39"/>
    <w:rsid w:val="00196879"/>
    <w:rsid w:val="001D02F4"/>
    <w:rsid w:val="00207D96"/>
    <w:rsid w:val="00231C33"/>
    <w:rsid w:val="00235499"/>
    <w:rsid w:val="00264729"/>
    <w:rsid w:val="002B5C4E"/>
    <w:rsid w:val="002C2FF0"/>
    <w:rsid w:val="002D3CA5"/>
    <w:rsid w:val="00307852"/>
    <w:rsid w:val="00327EE5"/>
    <w:rsid w:val="00377DE2"/>
    <w:rsid w:val="0039216E"/>
    <w:rsid w:val="00402DD7"/>
    <w:rsid w:val="00492E3C"/>
    <w:rsid w:val="004A4782"/>
    <w:rsid w:val="004E1B22"/>
    <w:rsid w:val="00510E4E"/>
    <w:rsid w:val="005C5C92"/>
    <w:rsid w:val="00702CB4"/>
    <w:rsid w:val="007110FC"/>
    <w:rsid w:val="007360AE"/>
    <w:rsid w:val="0074505A"/>
    <w:rsid w:val="00797B55"/>
    <w:rsid w:val="007D2099"/>
    <w:rsid w:val="00807A2E"/>
    <w:rsid w:val="008410A0"/>
    <w:rsid w:val="00843A12"/>
    <w:rsid w:val="00853302"/>
    <w:rsid w:val="0085504E"/>
    <w:rsid w:val="00872BA4"/>
    <w:rsid w:val="008924EA"/>
    <w:rsid w:val="00973052"/>
    <w:rsid w:val="009929C7"/>
    <w:rsid w:val="009B3328"/>
    <w:rsid w:val="009D24B1"/>
    <w:rsid w:val="00A0543D"/>
    <w:rsid w:val="00A17BDA"/>
    <w:rsid w:val="00A23F74"/>
    <w:rsid w:val="00A97EE6"/>
    <w:rsid w:val="00AC0925"/>
    <w:rsid w:val="00AE3453"/>
    <w:rsid w:val="00AF13E5"/>
    <w:rsid w:val="00B01179"/>
    <w:rsid w:val="00B26ADF"/>
    <w:rsid w:val="00C145C6"/>
    <w:rsid w:val="00C42FD5"/>
    <w:rsid w:val="00D12979"/>
    <w:rsid w:val="00D8400B"/>
    <w:rsid w:val="00E45AA5"/>
    <w:rsid w:val="00E93232"/>
    <w:rsid w:val="00F0054C"/>
    <w:rsid w:val="00F210B8"/>
    <w:rsid w:val="00F21DEB"/>
    <w:rsid w:val="00F565D3"/>
    <w:rsid w:val="00F82873"/>
    <w:rsid w:val="00FA3CB9"/>
    <w:rsid w:val="00FE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E2D403"/>
  <w14:defaultImageDpi w14:val="0"/>
  <w15:docId w15:val="{2BC7B9F2-B530-4DB4-ADF3-41C41538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1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16E"/>
    <w:pPr>
      <w:ind w:left="720"/>
      <w:contextualSpacing/>
    </w:pPr>
  </w:style>
  <w:style w:type="character" w:styleId="Hyperlink">
    <w:name w:val="Hyperlink"/>
    <w:basedOn w:val="DefaultParagraphFont"/>
    <w:uiPriority w:val="99"/>
    <w:unhideWhenUsed/>
    <w:rsid w:val="0039216E"/>
    <w:rPr>
      <w:color w:val="0563C1" w:themeColor="hyperlink"/>
      <w:u w:val="single"/>
    </w:rPr>
  </w:style>
  <w:style w:type="paragraph" w:styleId="BalloonText">
    <w:name w:val="Balloon Text"/>
    <w:basedOn w:val="Normal"/>
    <w:link w:val="BalloonTextChar"/>
    <w:uiPriority w:val="99"/>
    <w:semiHidden/>
    <w:unhideWhenUsed/>
    <w:rsid w:val="00973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052"/>
    <w:rPr>
      <w:rFonts w:ascii="Segoe UI" w:hAnsi="Segoe UI" w:cs="Segoe UI"/>
      <w:sz w:val="18"/>
      <w:szCs w:val="18"/>
    </w:rPr>
  </w:style>
  <w:style w:type="character" w:styleId="CommentReference">
    <w:name w:val="annotation reference"/>
    <w:basedOn w:val="DefaultParagraphFont"/>
    <w:uiPriority w:val="99"/>
    <w:semiHidden/>
    <w:unhideWhenUsed/>
    <w:rsid w:val="00AE3453"/>
    <w:rPr>
      <w:sz w:val="16"/>
      <w:szCs w:val="16"/>
    </w:rPr>
  </w:style>
  <w:style w:type="paragraph" w:styleId="CommentText">
    <w:name w:val="annotation text"/>
    <w:basedOn w:val="Normal"/>
    <w:link w:val="CommentTextChar"/>
    <w:uiPriority w:val="99"/>
    <w:semiHidden/>
    <w:unhideWhenUsed/>
    <w:rsid w:val="00AE3453"/>
    <w:pPr>
      <w:spacing w:line="240" w:lineRule="auto"/>
    </w:pPr>
    <w:rPr>
      <w:sz w:val="20"/>
      <w:szCs w:val="20"/>
    </w:rPr>
  </w:style>
  <w:style w:type="character" w:customStyle="1" w:styleId="CommentTextChar">
    <w:name w:val="Comment Text Char"/>
    <w:basedOn w:val="DefaultParagraphFont"/>
    <w:link w:val="CommentText"/>
    <w:uiPriority w:val="99"/>
    <w:semiHidden/>
    <w:rsid w:val="00AE3453"/>
    <w:rPr>
      <w:sz w:val="20"/>
      <w:szCs w:val="20"/>
    </w:rPr>
  </w:style>
  <w:style w:type="paragraph" w:styleId="CommentSubject">
    <w:name w:val="annotation subject"/>
    <w:basedOn w:val="CommentText"/>
    <w:next w:val="CommentText"/>
    <w:link w:val="CommentSubjectChar"/>
    <w:uiPriority w:val="99"/>
    <w:semiHidden/>
    <w:unhideWhenUsed/>
    <w:rsid w:val="00AE3453"/>
    <w:rPr>
      <w:b/>
      <w:bCs/>
    </w:rPr>
  </w:style>
  <w:style w:type="character" w:customStyle="1" w:styleId="CommentSubjectChar">
    <w:name w:val="Comment Subject Char"/>
    <w:basedOn w:val="CommentTextChar"/>
    <w:link w:val="CommentSubject"/>
    <w:uiPriority w:val="99"/>
    <w:semiHidden/>
    <w:rsid w:val="00AE3453"/>
    <w:rPr>
      <w:b/>
      <w:bCs/>
      <w:sz w:val="20"/>
      <w:szCs w:val="20"/>
    </w:rPr>
  </w:style>
  <w:style w:type="character" w:styleId="FollowedHyperlink">
    <w:name w:val="FollowedHyperlink"/>
    <w:basedOn w:val="DefaultParagraphFont"/>
    <w:uiPriority w:val="99"/>
    <w:semiHidden/>
    <w:unhideWhenUsed/>
    <w:rsid w:val="00AE3453"/>
    <w:rPr>
      <w:color w:val="954F72" w:themeColor="followedHyperlink"/>
      <w:u w:val="single"/>
    </w:rPr>
  </w:style>
  <w:style w:type="character" w:styleId="UnresolvedMention">
    <w:name w:val="Unresolved Mention"/>
    <w:basedOn w:val="DefaultParagraphFont"/>
    <w:uiPriority w:val="99"/>
    <w:semiHidden/>
    <w:unhideWhenUsed/>
    <w:rsid w:val="00AC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npdes/stormwater-discharges-industrial-activities-epas-2021-msgp" TargetMode="External"/><Relationship Id="rId3" Type="http://schemas.openxmlformats.org/officeDocument/2006/relationships/settings" Target="settings.xml"/><Relationship Id="rId7" Type="http://schemas.openxmlformats.org/officeDocument/2006/relationships/hyperlink" Target="https://www.epa.gov/npdes/stormwater-discharges-industrial-activit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489</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MS4 Industrial Fact Sheet Template</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MS4 Industrial Fact Sheet Template 2022</dc:title>
  <dc:subject/>
  <dc:creator>Lundsted,Benjamin</dc:creator>
  <cp:keywords>MS4, Industrial Facilities, MSGP, Template</cp:keywords>
  <dc:description/>
  <cp:lastModifiedBy>Swenson, Thomas</cp:lastModifiedBy>
  <cp:revision>7</cp:revision>
  <cp:lastPrinted>2021-03-26T18:05:00Z</cp:lastPrinted>
  <dcterms:created xsi:type="dcterms:W3CDTF">2022-11-15T14:39:00Z</dcterms:created>
  <dcterms:modified xsi:type="dcterms:W3CDTF">2022-12-20T13:51:00Z</dcterms:modified>
</cp:coreProperties>
</file>