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4A90" w14:textId="77777777" w:rsidR="00C256A1" w:rsidRDefault="00C256A1">
      <w:pPr>
        <w:pStyle w:val="BodyText"/>
        <w:rPr>
          <w:sz w:val="20"/>
        </w:rPr>
      </w:pPr>
    </w:p>
    <w:p w14:paraId="322358FF" w14:textId="77777777" w:rsidR="00C256A1" w:rsidRDefault="00C256A1">
      <w:pPr>
        <w:pStyle w:val="BodyText"/>
        <w:rPr>
          <w:sz w:val="20"/>
        </w:rPr>
      </w:pPr>
    </w:p>
    <w:p w14:paraId="1119EA95" w14:textId="77777777" w:rsidR="00C256A1" w:rsidRDefault="00C256A1">
      <w:pPr>
        <w:pStyle w:val="BodyText"/>
        <w:rPr>
          <w:sz w:val="20"/>
        </w:rPr>
      </w:pPr>
    </w:p>
    <w:p w14:paraId="2A491598" w14:textId="77777777" w:rsidR="00C256A1" w:rsidRDefault="00C256A1">
      <w:pPr>
        <w:pStyle w:val="BodyText"/>
        <w:rPr>
          <w:sz w:val="20"/>
        </w:rPr>
      </w:pPr>
    </w:p>
    <w:p w14:paraId="50CE3C4A" w14:textId="77777777" w:rsidR="00C256A1" w:rsidRDefault="00C256A1">
      <w:pPr>
        <w:pStyle w:val="BodyText"/>
        <w:rPr>
          <w:sz w:val="20"/>
        </w:rPr>
      </w:pPr>
    </w:p>
    <w:p w14:paraId="12EBB515" w14:textId="77777777" w:rsidR="00C256A1" w:rsidRDefault="00C256A1">
      <w:pPr>
        <w:pStyle w:val="BodyText"/>
        <w:rPr>
          <w:sz w:val="20"/>
        </w:rPr>
      </w:pPr>
    </w:p>
    <w:p w14:paraId="778EA411" w14:textId="77777777" w:rsidR="00C256A1" w:rsidRDefault="00C256A1">
      <w:pPr>
        <w:pStyle w:val="BodyText"/>
        <w:rPr>
          <w:sz w:val="20"/>
        </w:rPr>
      </w:pPr>
    </w:p>
    <w:p w14:paraId="36391E48" w14:textId="77777777" w:rsidR="00C256A1" w:rsidRDefault="00C256A1">
      <w:pPr>
        <w:pStyle w:val="BodyText"/>
        <w:rPr>
          <w:sz w:val="20"/>
        </w:rPr>
      </w:pPr>
    </w:p>
    <w:p w14:paraId="484B7E9B" w14:textId="77777777" w:rsidR="00C256A1" w:rsidRDefault="00C256A1">
      <w:pPr>
        <w:pStyle w:val="BodyText"/>
        <w:rPr>
          <w:sz w:val="20"/>
        </w:rPr>
      </w:pPr>
    </w:p>
    <w:p w14:paraId="1344E0F8" w14:textId="77777777" w:rsidR="00C256A1" w:rsidRDefault="00C256A1">
      <w:pPr>
        <w:pStyle w:val="BodyText"/>
        <w:rPr>
          <w:sz w:val="20"/>
        </w:rPr>
      </w:pPr>
    </w:p>
    <w:p w14:paraId="547749B5" w14:textId="77777777" w:rsidR="00C256A1" w:rsidRDefault="00C256A1">
      <w:pPr>
        <w:pStyle w:val="BodyText"/>
        <w:rPr>
          <w:sz w:val="20"/>
        </w:rPr>
      </w:pPr>
    </w:p>
    <w:p w14:paraId="7F5386C2" w14:textId="77777777" w:rsidR="00C256A1" w:rsidRDefault="00C256A1">
      <w:pPr>
        <w:pStyle w:val="BodyText"/>
        <w:rPr>
          <w:sz w:val="20"/>
        </w:rPr>
      </w:pPr>
    </w:p>
    <w:p w14:paraId="4265B0CB" w14:textId="77777777" w:rsidR="00C256A1" w:rsidRDefault="00C256A1">
      <w:pPr>
        <w:pStyle w:val="BodyText"/>
        <w:spacing w:before="5"/>
        <w:rPr>
          <w:sz w:val="20"/>
        </w:rPr>
      </w:pPr>
    </w:p>
    <w:p w14:paraId="523C4060" w14:textId="77777777" w:rsidR="00C256A1" w:rsidRDefault="009F032E">
      <w:pPr>
        <w:pStyle w:val="BodyText"/>
        <w:ind w:left="95"/>
        <w:rPr>
          <w:sz w:val="20"/>
        </w:rPr>
      </w:pPr>
      <w:r>
        <w:rPr>
          <w:noProof/>
          <w:sz w:val="20"/>
        </w:rPr>
        <mc:AlternateContent>
          <mc:Choice Requires="wps">
            <w:drawing>
              <wp:inline distT="0" distB="0" distL="0" distR="0" wp14:anchorId="2EE03847" wp14:editId="6ADBD9AD">
                <wp:extent cx="6858000" cy="2355669"/>
                <wp:effectExtent l="0" t="0" r="19050" b="26035"/>
                <wp:docPr id="6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566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14B4F5" w14:textId="77777777" w:rsidR="00EA7D19" w:rsidRDefault="00EA7D19">
                            <w:pPr>
                              <w:spacing w:before="125"/>
                              <w:ind w:left="419" w:right="419"/>
                              <w:jc w:val="center"/>
                              <w:rPr>
                                <w:b/>
                                <w:sz w:val="52"/>
                              </w:rPr>
                            </w:pPr>
                            <w:r>
                              <w:rPr>
                                <w:b/>
                                <w:sz w:val="52"/>
                              </w:rPr>
                              <w:t>New Hampshire Small MS4 General Permit</w:t>
                            </w:r>
                          </w:p>
                          <w:p w14:paraId="626EC7E2" w14:textId="77777777" w:rsidR="00EA7D19" w:rsidRDefault="00EA7D19">
                            <w:pPr>
                              <w:spacing w:before="125"/>
                              <w:ind w:left="419" w:right="419"/>
                              <w:jc w:val="center"/>
                              <w:rPr>
                                <w:b/>
                                <w:sz w:val="52"/>
                              </w:rPr>
                            </w:pPr>
                            <w:r>
                              <w:rPr>
                                <w:b/>
                                <w:sz w:val="52"/>
                              </w:rPr>
                              <w:t>Annual Report</w:t>
                            </w:r>
                          </w:p>
                          <w:p w14:paraId="4EF721BC" w14:textId="77777777" w:rsidR="00EA7D19" w:rsidRPr="00BD6A9B" w:rsidRDefault="00EA7D19" w:rsidP="00FA7E0C">
                            <w:pPr>
                              <w:spacing w:before="371"/>
                              <w:ind w:left="419" w:right="419"/>
                              <w:jc w:val="center"/>
                              <w:rPr>
                                <w:sz w:val="56"/>
                                <w:szCs w:val="56"/>
                              </w:rPr>
                            </w:pPr>
                            <w:r w:rsidRPr="00BD6A9B">
                              <w:rPr>
                                <w:sz w:val="56"/>
                                <w:szCs w:val="56"/>
                                <w:highlight w:val="yellow"/>
                              </w:rPr>
                              <w:t>##MUNICIPALITY</w:t>
                            </w:r>
                            <w:r w:rsidRPr="00BD6A9B">
                              <w:rPr>
                                <w:sz w:val="56"/>
                                <w:szCs w:val="56"/>
                              </w:rPr>
                              <w:t xml:space="preserve"> </w:t>
                            </w:r>
                          </w:p>
                          <w:p w14:paraId="79D61411" w14:textId="77777777" w:rsidR="00EA7D19" w:rsidRPr="00587FEA" w:rsidRDefault="00EA7D19" w:rsidP="00FA7E0C">
                            <w:pPr>
                              <w:spacing w:before="371"/>
                              <w:ind w:left="419" w:right="419"/>
                              <w:jc w:val="center"/>
                              <w:rPr>
                                <w:b/>
                                <w:sz w:val="44"/>
                              </w:rPr>
                            </w:pPr>
                            <w:r w:rsidRPr="00587FEA">
                              <w:rPr>
                                <w:b/>
                                <w:sz w:val="44"/>
                              </w:rPr>
                              <w:t>Permit Year 1</w:t>
                            </w:r>
                          </w:p>
                          <w:p w14:paraId="24CCCA29" w14:textId="77777777" w:rsidR="00EA7D19" w:rsidRDefault="00EA7D19" w:rsidP="00FA7E0C">
                            <w:pPr>
                              <w:spacing w:before="371"/>
                              <w:ind w:left="419" w:right="419"/>
                              <w:jc w:val="center"/>
                            </w:pPr>
                          </w:p>
                        </w:txbxContent>
                      </wps:txbx>
                      <wps:bodyPr rot="0" vert="horz" wrap="square" lIns="0" tIns="0" rIns="0" bIns="0" anchor="t" anchorCtr="0" upright="1">
                        <a:noAutofit/>
                      </wps:bodyPr>
                    </wps:wsp>
                  </a:graphicData>
                </a:graphic>
              </wp:inline>
            </w:drawing>
          </mc:Choice>
          <mc:Fallback>
            <w:pict>
              <v:shapetype w14:anchorId="2EE03847" id="_x0000_t202" coordsize="21600,21600" o:spt="202" path="m,l,21600r21600,l21600,xe">
                <v:stroke joinstyle="miter"/>
                <v:path gradientshapeok="t" o:connecttype="rect"/>
              </v:shapetype>
              <v:shape id="Text Box 507" o:spid="_x0000_s1026" type="#_x0000_t202" style="width:54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" filled="f" strokeweight=".5pt">
                <v:textbox inset="0,0,0,0">
                  <w:txbxContent>
                    <w:p w14:paraId="1114B4F5" w14:textId="77777777" w:rsidR="00EA7D19" w:rsidRDefault="00EA7D19">
                      <w:pPr>
                        <w:spacing w:before="125"/>
                        <w:ind w:left="419" w:right="419"/>
                        <w:jc w:val="center"/>
                        <w:rPr>
                          <w:b/>
                          <w:sz w:val="52"/>
                        </w:rPr>
                      </w:pPr>
                      <w:r>
                        <w:rPr>
                          <w:b/>
                          <w:sz w:val="52"/>
                        </w:rPr>
                        <w:t>New Hampshire Small MS4 General Permit</w:t>
                      </w:r>
                    </w:p>
                    <w:p w14:paraId="626EC7E2" w14:textId="77777777" w:rsidR="00EA7D19" w:rsidRDefault="00EA7D19">
                      <w:pPr>
                        <w:spacing w:before="125"/>
                        <w:ind w:left="419" w:right="419"/>
                        <w:jc w:val="center"/>
                        <w:rPr>
                          <w:b/>
                          <w:sz w:val="52"/>
                        </w:rPr>
                      </w:pPr>
                      <w:r>
                        <w:rPr>
                          <w:b/>
                          <w:sz w:val="52"/>
                        </w:rPr>
                        <w:t>Annual Report</w:t>
                      </w:r>
                    </w:p>
                    <w:p w14:paraId="4EF721BC" w14:textId="77777777" w:rsidR="00EA7D19" w:rsidRPr="00BD6A9B" w:rsidRDefault="00EA7D19" w:rsidP="00FA7E0C">
                      <w:pPr>
                        <w:spacing w:before="371"/>
                        <w:ind w:left="419" w:right="419"/>
                        <w:jc w:val="center"/>
                        <w:rPr>
                          <w:sz w:val="56"/>
                          <w:szCs w:val="56"/>
                        </w:rPr>
                      </w:pPr>
                      <w:r w:rsidRPr="00BD6A9B">
                        <w:rPr>
                          <w:sz w:val="56"/>
                          <w:szCs w:val="56"/>
                          <w:highlight w:val="yellow"/>
                        </w:rPr>
                        <w:t>##MUNICIPALITY</w:t>
                      </w:r>
                      <w:r w:rsidRPr="00BD6A9B">
                        <w:rPr>
                          <w:sz w:val="56"/>
                          <w:szCs w:val="56"/>
                        </w:rPr>
                        <w:t xml:space="preserve"> </w:t>
                      </w:r>
                    </w:p>
                    <w:p w14:paraId="79D61411" w14:textId="77777777" w:rsidR="00EA7D19" w:rsidRPr="00587FEA" w:rsidRDefault="00EA7D19" w:rsidP="00FA7E0C">
                      <w:pPr>
                        <w:spacing w:before="371"/>
                        <w:ind w:left="419" w:right="419"/>
                        <w:jc w:val="center"/>
                        <w:rPr>
                          <w:b/>
                          <w:sz w:val="44"/>
                        </w:rPr>
                      </w:pPr>
                      <w:r w:rsidRPr="00587FEA">
                        <w:rPr>
                          <w:b/>
                          <w:sz w:val="44"/>
                        </w:rPr>
                        <w:t>Permit Year 1</w:t>
                      </w:r>
                    </w:p>
                    <w:p w14:paraId="24CCCA29" w14:textId="77777777" w:rsidR="00EA7D19" w:rsidRDefault="00EA7D19" w:rsidP="00FA7E0C">
                      <w:pPr>
                        <w:spacing w:before="371"/>
                        <w:ind w:left="419" w:right="419"/>
                        <w:jc w:val="center"/>
                      </w:pPr>
                    </w:p>
                  </w:txbxContent>
                </v:textbox>
                <w10:anchorlock/>
              </v:shape>
            </w:pict>
          </mc:Fallback>
        </mc:AlternateContent>
      </w:r>
    </w:p>
    <w:p w14:paraId="6C7E7A8A" w14:textId="77777777" w:rsidR="00C256A1" w:rsidRDefault="00C256A1">
      <w:pPr>
        <w:pStyle w:val="BodyText"/>
        <w:rPr>
          <w:sz w:val="20"/>
        </w:rPr>
      </w:pPr>
    </w:p>
    <w:p w14:paraId="4B2FEDE7" w14:textId="77777777" w:rsidR="00C256A1" w:rsidRDefault="00C256A1">
      <w:pPr>
        <w:pStyle w:val="BodyText"/>
        <w:rPr>
          <w:sz w:val="20"/>
        </w:rPr>
      </w:pPr>
    </w:p>
    <w:p w14:paraId="08C694CF" w14:textId="77777777" w:rsidR="00C256A1" w:rsidRDefault="00C256A1">
      <w:pPr>
        <w:pStyle w:val="BodyText"/>
        <w:rPr>
          <w:sz w:val="20"/>
        </w:rPr>
      </w:pPr>
    </w:p>
    <w:p w14:paraId="45476D2A" w14:textId="77777777" w:rsidR="00C256A1" w:rsidRDefault="00C256A1">
      <w:pPr>
        <w:pStyle w:val="BodyText"/>
        <w:rPr>
          <w:sz w:val="20"/>
        </w:rPr>
      </w:pPr>
    </w:p>
    <w:p w14:paraId="6033C54A" w14:textId="77777777" w:rsidR="00C256A1" w:rsidRDefault="00C256A1">
      <w:pPr>
        <w:pStyle w:val="BodyText"/>
        <w:rPr>
          <w:sz w:val="20"/>
        </w:rPr>
      </w:pPr>
    </w:p>
    <w:p w14:paraId="3D248A57" w14:textId="77777777" w:rsidR="00C256A1" w:rsidRDefault="00C256A1">
      <w:pPr>
        <w:pStyle w:val="BodyText"/>
        <w:rPr>
          <w:sz w:val="20"/>
        </w:rPr>
      </w:pPr>
    </w:p>
    <w:p w14:paraId="3DDBF902" w14:textId="77777777" w:rsidR="00C256A1" w:rsidRDefault="00C256A1">
      <w:pPr>
        <w:pStyle w:val="BodyText"/>
        <w:spacing w:before="7"/>
        <w:rPr>
          <w:sz w:val="18"/>
        </w:rPr>
      </w:pPr>
    </w:p>
    <w:p w14:paraId="3AEC8D8E" w14:textId="77777777" w:rsidR="00C256A1" w:rsidRDefault="00ED638E">
      <w:pPr>
        <w:pStyle w:val="BodyText"/>
        <w:spacing w:before="90"/>
        <w:ind w:left="2945"/>
      </w:pPr>
      <w:r>
        <w:t>EPA NPDES Permit Number NHR041000</w:t>
      </w:r>
    </w:p>
    <w:p w14:paraId="1FFF5389" w14:textId="77777777" w:rsidR="00C256A1" w:rsidRDefault="00C256A1">
      <w:pPr>
        <w:sectPr w:rsidR="00C256A1">
          <w:type w:val="continuous"/>
          <w:pgSz w:w="12240" w:h="15840"/>
          <w:pgMar w:top="1500" w:right="620" w:bottom="280" w:left="620" w:header="720" w:footer="720" w:gutter="0"/>
          <w:cols w:space="720"/>
        </w:sectPr>
      </w:pPr>
    </w:p>
    <w:p w14:paraId="2134652B" w14:textId="77777777" w:rsidR="00C256A1" w:rsidRDefault="00ED638E">
      <w:pPr>
        <w:pStyle w:val="Heading1"/>
        <w:ind w:left="4261" w:right="4243"/>
      </w:pPr>
      <w:r>
        <w:lastRenderedPageBreak/>
        <w:t>Certification</w:t>
      </w:r>
    </w:p>
    <w:p w14:paraId="7219F783" w14:textId="77777777" w:rsidR="002F7337" w:rsidRPr="00BC0D36" w:rsidRDefault="002F7337" w:rsidP="007517CB">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BC0D36">
        <w:rPr>
          <w:rFonts w:asciiTheme="minorHAnsi" w:hAnsiTheme="minorHAnsi"/>
          <w:b/>
          <w:i/>
          <w:color w:val="FF0000"/>
        </w:rPr>
        <w:t>Instructions: All reports, including SWPPPs, inspection reports, annual reports, monitoring reports, reports on training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 Use the following language if your municipality wishes to file using an authorized repres</w:t>
      </w:r>
      <w:r w:rsidR="00043333" w:rsidRPr="00BC0D36">
        <w:rPr>
          <w:rFonts w:asciiTheme="minorHAnsi" w:hAnsiTheme="minorHAnsi"/>
          <w:b/>
          <w:i/>
          <w:color w:val="FF0000"/>
        </w:rPr>
        <w:t>enta</w:t>
      </w:r>
      <w:r w:rsidRPr="00BC0D36">
        <w:rPr>
          <w:rFonts w:asciiTheme="minorHAnsi" w:hAnsiTheme="minorHAnsi"/>
          <w:b/>
          <w:i/>
          <w:color w:val="FF0000"/>
        </w:rPr>
        <w:t>tive</w:t>
      </w:r>
      <w:r w:rsidR="00043333" w:rsidRPr="00BC0D36">
        <w:rPr>
          <w:rFonts w:asciiTheme="minorHAnsi" w:hAnsiTheme="minorHAnsi"/>
          <w:b/>
          <w:i/>
          <w:color w:val="FF0000"/>
        </w:rPr>
        <w:t>.</w:t>
      </w:r>
    </w:p>
    <w:p w14:paraId="69395513" w14:textId="77777777" w:rsidR="00C256A1" w:rsidRDefault="00ED638E">
      <w:pPr>
        <w:pStyle w:val="BodyText"/>
        <w:spacing w:before="387" w:line="249" w:lineRule="auto"/>
        <w:ind w:left="108" w:right="439"/>
      </w:pPr>
      <w:r>
        <w:rPr>
          <w:b/>
        </w:rPr>
        <w:t>Authorized Representative:</w:t>
      </w:r>
    </w:p>
    <w:p w14:paraId="578196BD" w14:textId="77777777" w:rsidR="00C256A1" w:rsidRDefault="00ED638E">
      <w:pPr>
        <w:pStyle w:val="BodyText"/>
        <w:spacing w:before="1"/>
        <w:ind w:left="108"/>
        <w:rPr>
          <w:rFonts w:ascii="Gill Sans MT"/>
          <w:sz w:val="20"/>
        </w:rPr>
      </w:pPr>
      <w:r>
        <w:t>The authorization letter is</w:t>
      </w:r>
      <w:r>
        <w:rPr>
          <w:rFonts w:ascii="Gill Sans MT"/>
          <w:sz w:val="20"/>
        </w:rPr>
        <w:t>:</w:t>
      </w:r>
    </w:p>
    <w:p w14:paraId="2180AC86" w14:textId="77777777" w:rsidR="00C256A1" w:rsidRDefault="00BC0D36">
      <w:pPr>
        <w:pStyle w:val="BodyText"/>
        <w:spacing w:before="130"/>
        <w:ind w:left="425"/>
      </w:pPr>
      <w:sdt>
        <w:sdtPr>
          <w:id w:val="-1195689753"/>
          <w14:checkbox>
            <w14:checked w14:val="0"/>
            <w14:checkedState w14:val="2612" w14:font="MS Gothic"/>
            <w14:uncheckedState w14:val="2610" w14:font="MS Gothic"/>
          </w14:checkbox>
        </w:sdtPr>
        <w:sdtEndPr/>
        <w:sdtContent>
          <w:r w:rsidR="00043333">
            <w:rPr>
              <w:rFonts w:ascii="MS Gothic" w:eastAsia="MS Gothic" w:hAnsi="MS Gothic" w:hint="eastAsia"/>
            </w:rPr>
            <w:t>☐</w:t>
          </w:r>
        </w:sdtContent>
      </w:sdt>
      <w:r w:rsidR="00043333">
        <w:t xml:space="preserve">  </w:t>
      </w:r>
      <w:r w:rsidR="00ED638E">
        <w:t>Attached to this document (document name listed</w:t>
      </w:r>
      <w:r w:rsidR="00ED638E">
        <w:rPr>
          <w:spacing w:val="-10"/>
        </w:rPr>
        <w:t xml:space="preserve"> </w:t>
      </w:r>
      <w:r w:rsidR="00ED638E">
        <w:t>below)</w:t>
      </w:r>
      <w:r w:rsidR="002F7337">
        <w:t>:</w:t>
      </w:r>
    </w:p>
    <w:p w14:paraId="60675EAE" w14:textId="77777777" w:rsidR="00043333" w:rsidRDefault="00C15637" w:rsidP="00C15637">
      <w:pPr>
        <w:pStyle w:val="BodyText"/>
        <w:spacing w:before="130"/>
      </w:pPr>
      <w:r>
        <w:rPr>
          <w:noProof/>
        </w:rPr>
        <mc:AlternateContent>
          <mc:Choice Requires="wps">
            <w:drawing>
              <wp:anchor distT="45720" distB="45720" distL="114300" distR="114300" simplePos="0" relativeHeight="251664384" behindDoc="0" locked="0" layoutInCell="1" allowOverlap="1" wp14:anchorId="0F3AB28B" wp14:editId="59E0392A">
                <wp:simplePos x="0" y="0"/>
                <wp:positionH relativeFrom="column">
                  <wp:posOffset>515620</wp:posOffset>
                </wp:positionH>
                <wp:positionV relativeFrom="paragraph">
                  <wp:posOffset>53975</wp:posOffset>
                </wp:positionV>
                <wp:extent cx="5798820" cy="3352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35280"/>
                        </a:xfrm>
                        <a:prstGeom prst="rect">
                          <a:avLst/>
                        </a:prstGeom>
                        <a:solidFill>
                          <a:srgbClr val="FFFFFF"/>
                        </a:solidFill>
                        <a:ln w="9525">
                          <a:solidFill>
                            <a:srgbClr val="000000"/>
                          </a:solidFill>
                          <a:miter lim="800000"/>
                          <a:headEnd/>
                          <a:tailEnd/>
                        </a:ln>
                      </wps:spPr>
                      <wps:txbx>
                        <w:txbxContent>
                          <w:p w14:paraId="0D06711D" w14:textId="77777777" w:rsidR="00EA7D19" w:rsidRDefault="00EA7D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B28B" id="Text Box 2" o:spid="_x0000_s1027" type="#_x0000_t202" style="position:absolute;margin-left:40.6pt;margin-top:4.25pt;width:456.6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">
                <v:textbox>
                  <w:txbxContent>
                    <w:p w14:paraId="0D06711D" w14:textId="77777777" w:rsidR="00EA7D19" w:rsidRDefault="00EA7D19"/>
                  </w:txbxContent>
                </v:textbox>
                <w10:wrap type="square"/>
              </v:shape>
            </w:pict>
          </mc:Fallback>
        </mc:AlternateContent>
      </w:r>
    </w:p>
    <w:p w14:paraId="78A8166B" w14:textId="77777777" w:rsidR="002F7337" w:rsidRDefault="002F7337" w:rsidP="002F7337">
      <w:pPr>
        <w:pStyle w:val="BodyText"/>
        <w:spacing w:before="61" w:after="126"/>
        <w:ind w:left="425"/>
        <w:rPr>
          <w:noProof/>
          <w:position w:val="-2"/>
        </w:rPr>
      </w:pPr>
    </w:p>
    <w:p w14:paraId="63710593" w14:textId="77777777" w:rsidR="00C256A1" w:rsidRDefault="00BC0D36" w:rsidP="002F7337">
      <w:pPr>
        <w:pStyle w:val="BodyText"/>
        <w:spacing w:before="61" w:after="126"/>
        <w:ind w:left="425"/>
        <w:rPr>
          <w:spacing w:val="-15"/>
        </w:rPr>
      </w:pPr>
      <w:sdt>
        <w:sdtPr>
          <w:id w:val="1353612074"/>
          <w14:checkbox>
            <w14:checked w14:val="0"/>
            <w14:checkedState w14:val="2612" w14:font="MS Gothic"/>
            <w14:uncheckedState w14:val="2610" w14:font="MS Gothic"/>
          </w14:checkbox>
        </w:sdtPr>
        <w:sdtEndPr/>
        <w:sdtContent>
          <w:r w:rsidR="00043333">
            <w:rPr>
              <w:rFonts w:ascii="MS Gothic" w:eastAsia="MS Gothic" w:hAnsi="MS Gothic" w:hint="eastAsia"/>
            </w:rPr>
            <w:t>☐</w:t>
          </w:r>
        </w:sdtContent>
      </w:sdt>
      <w:r w:rsidR="00043333">
        <w:t xml:space="preserve">  </w:t>
      </w:r>
      <w:r w:rsidR="00ED638E">
        <w:t>Publicly available at the website</w:t>
      </w:r>
      <w:r w:rsidR="002F7337">
        <w:rPr>
          <w:spacing w:val="-15"/>
        </w:rPr>
        <w:t>:</w:t>
      </w:r>
    </w:p>
    <w:p w14:paraId="01EFB83D" w14:textId="77777777" w:rsidR="00043333" w:rsidRDefault="00C15637" w:rsidP="002F7337">
      <w:pPr>
        <w:pStyle w:val="BodyText"/>
        <w:spacing w:before="61" w:after="126"/>
        <w:ind w:left="425"/>
        <w:rPr>
          <w:spacing w:val="-15"/>
        </w:rPr>
      </w:pPr>
      <w:r>
        <w:rPr>
          <w:noProof/>
        </w:rPr>
        <mc:AlternateContent>
          <mc:Choice Requires="wps">
            <w:drawing>
              <wp:anchor distT="45720" distB="45720" distL="114300" distR="114300" simplePos="0" relativeHeight="251666432" behindDoc="0" locked="0" layoutInCell="1" allowOverlap="1" wp14:anchorId="09FDE2B8" wp14:editId="6BEF53E1">
                <wp:simplePos x="0" y="0"/>
                <wp:positionH relativeFrom="column">
                  <wp:posOffset>508000</wp:posOffset>
                </wp:positionH>
                <wp:positionV relativeFrom="paragraph">
                  <wp:posOffset>9525</wp:posOffset>
                </wp:positionV>
                <wp:extent cx="5791200" cy="3352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5280"/>
                        </a:xfrm>
                        <a:prstGeom prst="rect">
                          <a:avLst/>
                        </a:prstGeom>
                        <a:solidFill>
                          <a:srgbClr val="FFFFFF"/>
                        </a:solidFill>
                        <a:ln w="9525">
                          <a:solidFill>
                            <a:srgbClr val="000000"/>
                          </a:solidFill>
                          <a:miter lim="800000"/>
                          <a:headEnd/>
                          <a:tailEnd/>
                        </a:ln>
                      </wps:spPr>
                      <wps:txbx>
                        <w:txbxContent>
                          <w:p w14:paraId="41DBA143"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DE2B8" id="_x0000_s1028" type="#_x0000_t202" style="position:absolute;left:0;text-align:left;margin-left:40pt;margin-top:.75pt;width:456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CYFQIAACY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">
                <v:textbox>
                  <w:txbxContent>
                    <w:p w14:paraId="41DBA143" w14:textId="77777777" w:rsidR="00EA7D19" w:rsidRDefault="00EA7D19" w:rsidP="00C15637"/>
                  </w:txbxContent>
                </v:textbox>
                <w10:wrap type="square"/>
              </v:shape>
            </w:pict>
          </mc:Fallback>
        </mc:AlternateContent>
      </w:r>
    </w:p>
    <w:p w14:paraId="647BBBD9" w14:textId="77777777" w:rsidR="00043333" w:rsidRPr="002F7337" w:rsidRDefault="00043333" w:rsidP="002F7337">
      <w:pPr>
        <w:pStyle w:val="BodyText"/>
        <w:spacing w:before="61" w:after="126"/>
        <w:ind w:left="425"/>
      </w:pPr>
    </w:p>
    <w:p w14:paraId="79E25CCE" w14:textId="77777777" w:rsidR="002F7337" w:rsidRPr="00BC0D36" w:rsidRDefault="002F7337" w:rsidP="002F7337">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BC0D36">
        <w:rPr>
          <w:rFonts w:asciiTheme="minorHAnsi" w:hAnsiTheme="minorHAnsi"/>
          <w:b/>
          <w:i/>
          <w:color w:val="FF0000"/>
        </w:rPr>
        <w:t xml:space="preserve">Instructions: Use the following language if signed by a person described in Appendix B.  </w:t>
      </w:r>
    </w:p>
    <w:p w14:paraId="7C0F4E08" w14:textId="77777777" w:rsidR="00C256A1" w:rsidRDefault="00C256A1">
      <w:pPr>
        <w:pStyle w:val="BodyText"/>
        <w:rPr>
          <w:sz w:val="20"/>
        </w:rPr>
      </w:pPr>
    </w:p>
    <w:p w14:paraId="72318B34" w14:textId="77777777" w:rsidR="00043333" w:rsidRDefault="00043333" w:rsidP="00043333">
      <w:pPr>
        <w:pStyle w:val="BodyText"/>
        <w:spacing w:before="90" w:line="360" w:lineRule="auto"/>
        <w:ind w:right="144"/>
        <w:jc w:val="both"/>
      </w:pPr>
      <w: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1B6454B" w14:textId="77777777" w:rsidR="00043333" w:rsidRDefault="00043333" w:rsidP="00043333">
      <w:pPr>
        <w:pStyle w:val="BodyText"/>
        <w:rPr>
          <w:sz w:val="20"/>
        </w:rPr>
      </w:pPr>
    </w:p>
    <w:p w14:paraId="788D54BD" w14:textId="77777777" w:rsidR="00043333" w:rsidRDefault="00C15637" w:rsidP="00043333">
      <w:pPr>
        <w:pStyle w:val="BodyText"/>
      </w:pPr>
      <w:r>
        <w:rPr>
          <w:noProof/>
        </w:rPr>
        <mc:AlternateContent>
          <mc:Choice Requires="wps">
            <w:drawing>
              <wp:anchor distT="45720" distB="45720" distL="114300" distR="114300" simplePos="0" relativeHeight="251668480" behindDoc="0" locked="0" layoutInCell="1" allowOverlap="1" wp14:anchorId="5771D0EE" wp14:editId="44690D68">
                <wp:simplePos x="0" y="0"/>
                <wp:positionH relativeFrom="column">
                  <wp:posOffset>1041400</wp:posOffset>
                </wp:positionH>
                <wp:positionV relativeFrom="paragraph">
                  <wp:posOffset>8255</wp:posOffset>
                </wp:positionV>
                <wp:extent cx="5364480" cy="3352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35280"/>
                        </a:xfrm>
                        <a:prstGeom prst="rect">
                          <a:avLst/>
                        </a:prstGeom>
                        <a:solidFill>
                          <a:srgbClr val="FFFFFF"/>
                        </a:solidFill>
                        <a:ln w="9525">
                          <a:solidFill>
                            <a:srgbClr val="000000"/>
                          </a:solidFill>
                          <a:miter lim="800000"/>
                          <a:headEnd/>
                          <a:tailEnd/>
                        </a:ln>
                      </wps:spPr>
                      <wps:txbx>
                        <w:txbxContent>
                          <w:p w14:paraId="53CCE4E6"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1D0EE" id="_x0000_s1029" type="#_x0000_t202" style="position:absolute;margin-left:82pt;margin-top:.65pt;width:422.4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">
                <v:textbox>
                  <w:txbxContent>
                    <w:p w14:paraId="53CCE4E6" w14:textId="77777777" w:rsidR="00EA7D19" w:rsidRDefault="00EA7D19" w:rsidP="00C15637"/>
                  </w:txbxContent>
                </v:textbox>
                <w10:wrap type="square"/>
              </v:shape>
            </w:pict>
          </mc:Fallback>
        </mc:AlternateContent>
      </w:r>
      <w:r w:rsidR="00043333">
        <w:t>Printed Name</w:t>
      </w:r>
    </w:p>
    <w:p w14:paraId="60F8D8A9" w14:textId="77777777" w:rsidR="00043333" w:rsidRDefault="00043333" w:rsidP="00043333">
      <w:pPr>
        <w:pStyle w:val="BodyText"/>
        <w:rPr>
          <w:sz w:val="26"/>
        </w:rPr>
      </w:pPr>
    </w:p>
    <w:p w14:paraId="459CAAEE" w14:textId="77777777" w:rsidR="00043333" w:rsidRDefault="00043333" w:rsidP="00043333">
      <w:pPr>
        <w:pStyle w:val="BodyText"/>
        <w:spacing w:before="2"/>
        <w:rPr>
          <w:sz w:val="25"/>
        </w:rPr>
      </w:pPr>
    </w:p>
    <w:p w14:paraId="265636A4" w14:textId="77777777" w:rsidR="00043333" w:rsidRDefault="00C15637" w:rsidP="00043333">
      <w:pPr>
        <w:pStyle w:val="BodyText"/>
        <w:tabs>
          <w:tab w:val="left" w:pos="7110"/>
        </w:tabs>
      </w:pPr>
      <w:r>
        <w:rPr>
          <w:noProof/>
        </w:rPr>
        <mc:AlternateContent>
          <mc:Choice Requires="wps">
            <w:drawing>
              <wp:anchor distT="45720" distB="45720" distL="114300" distR="114300" simplePos="0" relativeHeight="251672576" behindDoc="0" locked="0" layoutInCell="1" allowOverlap="1" wp14:anchorId="0D342B8C" wp14:editId="25774864">
                <wp:simplePos x="0" y="0"/>
                <wp:positionH relativeFrom="margin">
                  <wp:posOffset>4958080</wp:posOffset>
                </wp:positionH>
                <wp:positionV relativeFrom="paragraph">
                  <wp:posOffset>7620</wp:posOffset>
                </wp:positionV>
                <wp:extent cx="1463040" cy="3352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35280"/>
                        </a:xfrm>
                        <a:prstGeom prst="rect">
                          <a:avLst/>
                        </a:prstGeom>
                        <a:solidFill>
                          <a:srgbClr val="FFFFFF"/>
                        </a:solidFill>
                        <a:ln w="9525">
                          <a:solidFill>
                            <a:srgbClr val="000000"/>
                          </a:solidFill>
                          <a:miter lim="800000"/>
                          <a:headEnd/>
                          <a:tailEnd/>
                        </a:ln>
                      </wps:spPr>
                      <wps:txbx>
                        <w:txbxContent>
                          <w:p w14:paraId="2D462836"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42B8C" id="_x0000_s1030" type="#_x0000_t202" style="position:absolute;margin-left:390.4pt;margin-top:.6pt;width:115.2pt;height:26.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">
                <v:textbox>
                  <w:txbxContent>
                    <w:p w14:paraId="2D462836" w14:textId="77777777" w:rsidR="00EA7D19" w:rsidRDefault="00EA7D19" w:rsidP="00C15637"/>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C20F672" wp14:editId="479B769D">
                <wp:simplePos x="0" y="0"/>
                <wp:positionH relativeFrom="column">
                  <wp:posOffset>1049020</wp:posOffset>
                </wp:positionH>
                <wp:positionV relativeFrom="paragraph">
                  <wp:posOffset>7620</wp:posOffset>
                </wp:positionV>
                <wp:extent cx="3276600" cy="3352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5280"/>
                        </a:xfrm>
                        <a:prstGeom prst="rect">
                          <a:avLst/>
                        </a:prstGeom>
                        <a:solidFill>
                          <a:srgbClr val="FFFFFF"/>
                        </a:solidFill>
                        <a:ln w="9525">
                          <a:solidFill>
                            <a:srgbClr val="000000"/>
                          </a:solidFill>
                          <a:miter lim="800000"/>
                          <a:headEnd/>
                          <a:tailEnd/>
                        </a:ln>
                      </wps:spPr>
                      <wps:txbx>
                        <w:txbxContent>
                          <w:p w14:paraId="3962FA1D"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0F672" id="_x0000_s1031" type="#_x0000_t202" style="position:absolute;margin-left:82.6pt;margin-top:.6pt;width:258pt;height:2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">
                <v:textbox>
                  <w:txbxContent>
                    <w:p w14:paraId="3962FA1D" w14:textId="77777777" w:rsidR="00EA7D19" w:rsidRDefault="00EA7D19" w:rsidP="00C15637"/>
                  </w:txbxContent>
                </v:textbox>
                <w10:wrap type="square"/>
              </v:shape>
            </w:pict>
          </mc:Fallback>
        </mc:AlternateContent>
      </w:r>
      <w:r w:rsidR="00043333">
        <w:rPr>
          <w:noProof/>
        </w:rPr>
        <mc:AlternateContent>
          <mc:Choice Requires="wps">
            <w:drawing>
              <wp:anchor distT="0" distB="0" distL="0" distR="0" simplePos="0" relativeHeight="251656192" behindDoc="0" locked="0" layoutInCell="1" allowOverlap="1" wp14:anchorId="322240F9" wp14:editId="6723656C">
                <wp:simplePos x="0" y="0"/>
                <wp:positionH relativeFrom="page">
                  <wp:posOffset>5255895</wp:posOffset>
                </wp:positionH>
                <wp:positionV relativeFrom="paragraph">
                  <wp:posOffset>295910</wp:posOffset>
                </wp:positionV>
                <wp:extent cx="0" cy="0"/>
                <wp:effectExtent l="0" t="0" r="0" b="0"/>
                <wp:wrapTopAndBottom/>
                <wp:docPr id="1048" name="Straight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741F" id="Straight Connector 104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85pt,23.3pt" to="413.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" strokeweight=".5pt">
                <w10:wrap type="topAndBottom" anchorx="page"/>
              </v:line>
            </w:pict>
          </mc:Fallback>
        </mc:AlternateContent>
      </w:r>
      <w:r w:rsidR="00043333">
        <w:t>Signature</w:t>
      </w:r>
      <w:r w:rsidR="00043333">
        <w:tab/>
      </w:r>
      <w:r w:rsidR="00043333">
        <w:rPr>
          <w:position w:val="-5"/>
        </w:rPr>
        <w:t>Date</w:t>
      </w:r>
    </w:p>
    <w:p w14:paraId="547B04AC" w14:textId="77777777" w:rsidR="00C256A1" w:rsidRDefault="00C256A1">
      <w:pPr>
        <w:rPr>
          <w:sz w:val="24"/>
        </w:rPr>
      </w:pPr>
    </w:p>
    <w:p w14:paraId="0E6F2530" w14:textId="77777777" w:rsidR="003164D9" w:rsidRDefault="003164D9">
      <w:pPr>
        <w:rPr>
          <w:sz w:val="24"/>
        </w:rPr>
      </w:pPr>
    </w:p>
    <w:p w14:paraId="58F248BA" w14:textId="77777777" w:rsidR="003164D9" w:rsidRPr="002F7337" w:rsidRDefault="003164D9" w:rsidP="003164D9">
      <w:pPr>
        <w:pStyle w:val="Heading5"/>
        <w:spacing w:before="0"/>
        <w:ind w:left="128"/>
      </w:pPr>
      <w:r>
        <w:t>Primary MS4 Program Manager Contact Information</w:t>
      </w:r>
      <w:r w:rsidRPr="002F7337">
        <w:t>:</w:t>
      </w:r>
    </w:p>
    <w:p w14:paraId="61DCDA70" w14:textId="77777777" w:rsidR="003164D9" w:rsidRPr="002F7337" w:rsidRDefault="003164D9" w:rsidP="003164D9">
      <w:pPr>
        <w:pStyle w:val="Heading5"/>
        <w:spacing w:before="0"/>
        <w:ind w:left="128"/>
      </w:pPr>
    </w:p>
    <w:p w14:paraId="70B4F6D7" w14:textId="77777777" w:rsidR="003164D9" w:rsidRDefault="003164D9" w:rsidP="003164D9">
      <w:pPr>
        <w:pStyle w:val="WPParagraph"/>
        <w:spacing w:after="0" w:line="240" w:lineRule="auto"/>
        <w:sectPr w:rsidR="003164D9" w:rsidSect="003164D9">
          <w:footerReference w:type="default" r:id="rId8"/>
          <w:pgSz w:w="12240" w:h="15840"/>
          <w:pgMar w:top="1500" w:right="600" w:bottom="280" w:left="600" w:header="720" w:footer="720" w:gutter="0"/>
          <w:cols w:space="720"/>
        </w:sectPr>
      </w:pPr>
    </w:p>
    <w:p w14:paraId="696E957B" w14:textId="77777777" w:rsidR="003164D9" w:rsidRDefault="003164D9" w:rsidP="003164D9">
      <w:pPr>
        <w:pStyle w:val="WPParagraph"/>
        <w:spacing w:after="0" w:line="240" w:lineRule="auto"/>
        <w:ind w:left="180"/>
      </w:pPr>
      <w:r>
        <w:t>Position/Title:</w:t>
      </w:r>
    </w:p>
    <w:p w14:paraId="526987CB" w14:textId="77777777" w:rsidR="003164D9" w:rsidRDefault="003164D9" w:rsidP="003164D9">
      <w:pPr>
        <w:pStyle w:val="WPParagraph"/>
        <w:spacing w:after="0" w:line="240" w:lineRule="auto"/>
      </w:pPr>
    </w:p>
    <w:p w14:paraId="358B571B" w14:textId="77777777" w:rsidR="003164D9" w:rsidRDefault="003164D9" w:rsidP="003164D9">
      <w:pPr>
        <w:pStyle w:val="WPParagraph"/>
        <w:spacing w:after="0" w:line="240" w:lineRule="auto"/>
      </w:pPr>
    </w:p>
    <w:p w14:paraId="3D9970EA" w14:textId="77777777" w:rsidR="003164D9" w:rsidRDefault="003164D9" w:rsidP="003164D9">
      <w:pPr>
        <w:pStyle w:val="WPParagraph"/>
        <w:spacing w:after="0" w:line="240" w:lineRule="auto"/>
      </w:pPr>
    </w:p>
    <w:p w14:paraId="428D8D23" w14:textId="77777777" w:rsidR="003164D9" w:rsidRDefault="003164D9" w:rsidP="003164D9">
      <w:pPr>
        <w:pStyle w:val="WPParagraph"/>
        <w:spacing w:after="0" w:line="240" w:lineRule="auto"/>
        <w:ind w:left="180"/>
      </w:pPr>
    </w:p>
    <w:p w14:paraId="4B6C402C" w14:textId="77777777" w:rsidR="003164D9" w:rsidRDefault="003164D9" w:rsidP="003164D9">
      <w:pPr>
        <w:pStyle w:val="WPParagraph"/>
        <w:spacing w:after="0" w:line="240" w:lineRule="auto"/>
      </w:pPr>
    </w:p>
    <w:p w14:paraId="12E6A444" w14:textId="77777777" w:rsidR="003164D9" w:rsidRDefault="003164D9" w:rsidP="003164D9">
      <w:pPr>
        <w:pStyle w:val="WPParagraph"/>
        <w:spacing w:after="0" w:line="240" w:lineRule="auto"/>
      </w:pPr>
      <w:r>
        <w:t>Name</w:t>
      </w:r>
    </w:p>
    <w:p w14:paraId="353874BC" w14:textId="77777777" w:rsidR="003164D9" w:rsidRDefault="003164D9" w:rsidP="003164D9">
      <w:pPr>
        <w:pStyle w:val="WPParagraph"/>
        <w:spacing w:after="0" w:line="240" w:lineRule="auto"/>
      </w:pPr>
      <w:r>
        <w:t>Department</w:t>
      </w:r>
    </w:p>
    <w:p w14:paraId="51E31455" w14:textId="77777777" w:rsidR="003164D9" w:rsidRDefault="003164D9" w:rsidP="003164D9">
      <w:pPr>
        <w:pStyle w:val="WPParagraph"/>
        <w:spacing w:after="0" w:line="240" w:lineRule="auto"/>
      </w:pPr>
      <w:r>
        <w:t>Phone Number</w:t>
      </w:r>
    </w:p>
    <w:p w14:paraId="0F8FD806" w14:textId="77777777" w:rsidR="003164D9" w:rsidRPr="0079210C" w:rsidRDefault="003164D9" w:rsidP="003164D9">
      <w:pPr>
        <w:pStyle w:val="WPParagraph"/>
        <w:spacing w:after="0" w:line="240" w:lineRule="auto"/>
        <w:rPr>
          <w:rStyle w:val="Hyperlink"/>
          <w:color w:val="auto"/>
          <w:u w:val="none"/>
        </w:rPr>
        <w:sectPr w:rsidR="003164D9" w:rsidRPr="0079210C" w:rsidSect="0051640D">
          <w:type w:val="continuous"/>
          <w:pgSz w:w="12240" w:h="15840"/>
          <w:pgMar w:top="1500" w:right="600" w:bottom="280" w:left="600" w:header="720" w:footer="720" w:gutter="0"/>
          <w:cols w:num="2" w:space="2160" w:equalWidth="0">
            <w:col w:w="3200" w:space="720"/>
            <w:col w:w="7120"/>
          </w:cols>
        </w:sectPr>
      </w:pPr>
      <w:r>
        <w:t>Email Address</w:t>
      </w:r>
    </w:p>
    <w:p w14:paraId="1C5F1B2C" w14:textId="77777777" w:rsidR="00C256A1" w:rsidRDefault="00ED638E" w:rsidP="00EA7D19">
      <w:pPr>
        <w:pStyle w:val="Heading1"/>
        <w:ind w:left="0"/>
        <w:jc w:val="left"/>
      </w:pPr>
      <w:r>
        <w:lastRenderedPageBreak/>
        <w:t>Small MS4 Authorization</w:t>
      </w:r>
    </w:p>
    <w:p w14:paraId="07A23B48" w14:textId="77777777" w:rsidR="00043333" w:rsidRPr="00C15637" w:rsidRDefault="00043333" w:rsidP="00993116">
      <w:pPr>
        <w:spacing w:before="240"/>
        <w:rPr>
          <w:sz w:val="24"/>
          <w:szCs w:val="24"/>
        </w:rPr>
      </w:pPr>
      <w:r w:rsidRPr="00C15637">
        <w:rPr>
          <w:sz w:val="24"/>
          <w:szCs w:val="24"/>
        </w:rPr>
        <w:t>The</w:t>
      </w:r>
      <w:r w:rsidR="00EA7D19">
        <w:rPr>
          <w:sz w:val="24"/>
          <w:szCs w:val="24"/>
        </w:rPr>
        <w:t xml:space="preserve"> following annual report is intended to document on the activities undertaken over the reporting period from May 1, 2018 – June 30, </w:t>
      </w:r>
      <w:proofErr w:type="gramStart"/>
      <w:r w:rsidR="00EA7D19">
        <w:rPr>
          <w:sz w:val="24"/>
          <w:szCs w:val="24"/>
        </w:rPr>
        <w:t>2019</w:t>
      </w:r>
      <w:proofErr w:type="gramEnd"/>
      <w:r w:rsidR="00EA7D19">
        <w:rPr>
          <w:sz w:val="24"/>
          <w:szCs w:val="24"/>
        </w:rPr>
        <w:t xml:space="preserve"> in accordance with the Notice of Intent.</w:t>
      </w:r>
      <w:r w:rsidRPr="00C15637">
        <w:rPr>
          <w:sz w:val="24"/>
          <w:szCs w:val="24"/>
        </w:rPr>
        <w:t xml:space="preserve"> NOI can be found at the following (document name or web address):</w:t>
      </w:r>
    </w:p>
    <w:p w14:paraId="75C8F9E4" w14:textId="77777777" w:rsidR="00C15637" w:rsidRDefault="00C15637" w:rsidP="00043333">
      <w:pPr>
        <w:rPr>
          <w:sz w:val="24"/>
          <w:szCs w:val="24"/>
        </w:rPr>
      </w:pPr>
      <w:r>
        <w:rPr>
          <w:noProof/>
        </w:rPr>
        <mc:AlternateContent>
          <mc:Choice Requires="wps">
            <w:drawing>
              <wp:anchor distT="45720" distB="45720" distL="114300" distR="114300" simplePos="0" relativeHeight="251676672" behindDoc="0" locked="0" layoutInCell="1" allowOverlap="1" wp14:anchorId="53F6DFB0" wp14:editId="40F03BA7">
                <wp:simplePos x="0" y="0"/>
                <wp:positionH relativeFrom="margin">
                  <wp:align>left</wp:align>
                </wp:positionH>
                <wp:positionV relativeFrom="paragraph">
                  <wp:posOffset>59690</wp:posOffset>
                </wp:positionV>
                <wp:extent cx="6187440" cy="2971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2314BF4F" w14:textId="77777777" w:rsidR="00EA7D19" w:rsidRPr="00C15637" w:rsidRDefault="00BC0D36" w:rsidP="00993116">
                            <w:pPr>
                              <w:pStyle w:val="BodyText"/>
                              <w:ind w:left="14"/>
                            </w:pPr>
                            <w:hyperlink r:id="rId9">
                              <w:r w:rsidR="00EA7D19">
                                <w:t>https://www.epa.gov/npdes-permits/regulated-ms4-new-hampshire-communities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6DFB0" id="_x0000_s1032" type="#_x0000_t202" style="position:absolute;margin-left:0;margin-top:4.7pt;width:487.2pt;height:23.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mrEw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">
                <v:textbox>
                  <w:txbxContent>
                    <w:p w14:paraId="2314BF4F" w14:textId="77777777" w:rsidR="00EA7D19" w:rsidRPr="00C15637" w:rsidRDefault="00BC0D36" w:rsidP="00993116">
                      <w:pPr>
                        <w:pStyle w:val="BodyText"/>
                        <w:ind w:left="14"/>
                      </w:pPr>
                      <w:hyperlink r:id="rId10">
                        <w:r w:rsidR="00EA7D19">
                          <w:t>https://www.epa.gov/npdes-permits/regulated-ms4-new-hampshire-communities</w:t>
                        </w:r>
                      </w:hyperlink>
                    </w:p>
                  </w:txbxContent>
                </v:textbox>
                <w10:wrap type="square" anchorx="margin"/>
              </v:shape>
            </w:pict>
          </mc:Fallback>
        </mc:AlternateContent>
      </w:r>
    </w:p>
    <w:p w14:paraId="3A279DA2" w14:textId="77777777" w:rsidR="00043333" w:rsidRDefault="00043333" w:rsidP="00993116">
      <w:pPr>
        <w:spacing w:before="240"/>
        <w:rPr>
          <w:sz w:val="24"/>
          <w:szCs w:val="24"/>
        </w:rPr>
      </w:pPr>
    </w:p>
    <w:p w14:paraId="1CD728CB" w14:textId="77777777" w:rsidR="00EA7D19" w:rsidRDefault="00EA7D19" w:rsidP="00993116">
      <w:pPr>
        <w:spacing w:before="240"/>
      </w:pPr>
      <w:r>
        <w:rPr>
          <w:sz w:val="24"/>
          <w:szCs w:val="24"/>
        </w:rPr>
        <w:t xml:space="preserve">Compliance activities have been identified and described in the </w:t>
      </w:r>
      <w:r w:rsidRPr="005A6D1B">
        <w:t>##MUNICIPALITY</w:t>
      </w:r>
      <w:r>
        <w:t xml:space="preserve">’s Stormwater Management Plan (SWMP) and Illicit Discharge Detection and Elimination Plan (IDDE).  </w:t>
      </w:r>
      <w:proofErr w:type="gramStart"/>
      <w:r>
        <w:t>Those document</w:t>
      </w:r>
      <w:proofErr w:type="gramEnd"/>
      <w:r>
        <w:t xml:space="preserve"> can be found at the following website and will be referred to throughout this report:</w:t>
      </w:r>
    </w:p>
    <w:p w14:paraId="0544BE87" w14:textId="77777777" w:rsidR="004C0505" w:rsidRPr="00C15637" w:rsidRDefault="004C0505" w:rsidP="00993116">
      <w:pPr>
        <w:spacing w:before="240"/>
        <w:rPr>
          <w:sz w:val="24"/>
          <w:szCs w:val="24"/>
        </w:rPr>
      </w:pPr>
    </w:p>
    <w:p w14:paraId="394DFF29" w14:textId="77777777" w:rsidR="00043333" w:rsidRPr="00C15637" w:rsidRDefault="00993116" w:rsidP="00043333">
      <w:pPr>
        <w:rPr>
          <w:sz w:val="24"/>
          <w:szCs w:val="24"/>
        </w:rPr>
      </w:pPr>
      <w:r>
        <w:rPr>
          <w:noProof/>
        </w:rPr>
        <mc:AlternateContent>
          <mc:Choice Requires="wps">
            <w:drawing>
              <wp:anchor distT="45720" distB="45720" distL="114300" distR="114300" simplePos="0" relativeHeight="251678720" behindDoc="0" locked="0" layoutInCell="1" allowOverlap="1" wp14:anchorId="5B2D51E7" wp14:editId="74ABFBC2">
                <wp:simplePos x="0" y="0"/>
                <wp:positionH relativeFrom="margin">
                  <wp:align>left</wp:align>
                </wp:positionH>
                <wp:positionV relativeFrom="paragraph">
                  <wp:posOffset>76200</wp:posOffset>
                </wp:positionV>
                <wp:extent cx="6187440" cy="2971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79EB2DC9" w14:textId="77777777" w:rsidR="00EA7D19" w:rsidRDefault="00EA7D19" w:rsidP="00993116">
                            <w:pPr>
                              <w:pStyle w:val="BodyText"/>
                              <w:ind w:left="14"/>
                            </w:pPr>
                            <w:r>
                              <w:t>SWMP: &lt;insert link to document&gt;</w:t>
                            </w:r>
                          </w:p>
                          <w:p w14:paraId="4E487021" w14:textId="77777777" w:rsidR="00EA7D19" w:rsidRPr="00C15637" w:rsidRDefault="00EA7D19" w:rsidP="0099311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D51E7" id="_x0000_s1033" type="#_x0000_t202" style="position:absolute;margin-left:0;margin-top:6pt;width:487.2pt;height:23.4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0ddFA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">
                <v:textbox>
                  <w:txbxContent>
                    <w:p w14:paraId="79EB2DC9" w14:textId="77777777" w:rsidR="00EA7D19" w:rsidRDefault="00EA7D19" w:rsidP="00993116">
                      <w:pPr>
                        <w:pStyle w:val="BodyText"/>
                        <w:ind w:left="14"/>
                      </w:pPr>
                      <w:r>
                        <w:t>SWMP: &lt;insert link to document&gt;</w:t>
                      </w:r>
                    </w:p>
                    <w:p w14:paraId="4E487021" w14:textId="77777777" w:rsidR="00EA7D19" w:rsidRPr="00C15637" w:rsidRDefault="00EA7D19" w:rsidP="00993116">
                      <w:pPr>
                        <w:pStyle w:val="BodyText"/>
                        <w:ind w:left="14"/>
                      </w:pPr>
                    </w:p>
                  </w:txbxContent>
                </v:textbox>
                <w10:wrap type="square" anchorx="margin"/>
              </v:shape>
            </w:pict>
          </mc:Fallback>
        </mc:AlternateContent>
      </w:r>
    </w:p>
    <w:p w14:paraId="004291A1" w14:textId="77777777" w:rsidR="00043333" w:rsidRPr="00C15637" w:rsidRDefault="00043333" w:rsidP="00043333">
      <w:pPr>
        <w:rPr>
          <w:sz w:val="24"/>
          <w:szCs w:val="24"/>
        </w:rPr>
      </w:pPr>
    </w:p>
    <w:p w14:paraId="14D976C7" w14:textId="77777777" w:rsidR="00C50509" w:rsidRPr="00C15637" w:rsidRDefault="00C50509" w:rsidP="00043333">
      <w:pPr>
        <w:rPr>
          <w:sz w:val="24"/>
          <w:szCs w:val="24"/>
        </w:rPr>
      </w:pPr>
    </w:p>
    <w:p w14:paraId="75AE66FD" w14:textId="77777777" w:rsidR="00043333" w:rsidRPr="00C15637" w:rsidRDefault="00993116" w:rsidP="00043333">
      <w:pPr>
        <w:rPr>
          <w:sz w:val="24"/>
          <w:szCs w:val="24"/>
        </w:rPr>
      </w:pPr>
      <w:r>
        <w:rPr>
          <w:noProof/>
        </w:rPr>
        <mc:AlternateContent>
          <mc:Choice Requires="wps">
            <w:drawing>
              <wp:anchor distT="45720" distB="45720" distL="114300" distR="114300" simplePos="0" relativeHeight="251680768" behindDoc="0" locked="0" layoutInCell="1" allowOverlap="1" wp14:anchorId="04E63073" wp14:editId="0DDD5FB5">
                <wp:simplePos x="0" y="0"/>
                <wp:positionH relativeFrom="margin">
                  <wp:align>left</wp:align>
                </wp:positionH>
                <wp:positionV relativeFrom="paragraph">
                  <wp:posOffset>76200</wp:posOffset>
                </wp:positionV>
                <wp:extent cx="6187440" cy="2971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17523A4F" w14:textId="77777777" w:rsidR="00EA7D19" w:rsidRDefault="00EA7D19" w:rsidP="00EA7D19">
                            <w:pPr>
                              <w:pStyle w:val="BodyText"/>
                              <w:ind w:left="14"/>
                            </w:pPr>
                            <w:r>
                              <w:t>IDDE: &lt;insert link to document&gt;</w:t>
                            </w:r>
                          </w:p>
                          <w:p w14:paraId="4893B0B5" w14:textId="77777777" w:rsidR="00EA7D19" w:rsidRDefault="00EA7D19" w:rsidP="00993116">
                            <w:pPr>
                              <w:pStyle w:val="BodyText"/>
                            </w:pPr>
                          </w:p>
                          <w:p w14:paraId="64EED895" w14:textId="77777777" w:rsidR="00EA7D19" w:rsidRPr="00C15637" w:rsidRDefault="00EA7D19" w:rsidP="0099311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63073" id="_x0000_s1034" type="#_x0000_t202" style="position:absolute;margin-left:0;margin-top:6pt;width:487.2pt;height:23.4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wtEw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">
                <v:textbox>
                  <w:txbxContent>
                    <w:p w14:paraId="17523A4F" w14:textId="77777777" w:rsidR="00EA7D19" w:rsidRDefault="00EA7D19" w:rsidP="00EA7D19">
                      <w:pPr>
                        <w:pStyle w:val="BodyText"/>
                        <w:ind w:left="14"/>
                      </w:pPr>
                      <w:r>
                        <w:t>IDDE: &lt;insert link to document&gt;</w:t>
                      </w:r>
                    </w:p>
                    <w:p w14:paraId="4893B0B5" w14:textId="77777777" w:rsidR="00EA7D19" w:rsidRDefault="00EA7D19" w:rsidP="00993116">
                      <w:pPr>
                        <w:pStyle w:val="BodyText"/>
                      </w:pPr>
                    </w:p>
                    <w:p w14:paraId="64EED895" w14:textId="77777777" w:rsidR="00EA7D19" w:rsidRPr="00C15637" w:rsidRDefault="00EA7D19" w:rsidP="00993116">
                      <w:pPr>
                        <w:pStyle w:val="BodyText"/>
                        <w:ind w:left="14"/>
                      </w:pPr>
                    </w:p>
                  </w:txbxContent>
                </v:textbox>
                <w10:wrap type="square" anchorx="margin"/>
              </v:shape>
            </w:pict>
          </mc:Fallback>
        </mc:AlternateContent>
      </w:r>
      <w:r w:rsidR="00043333" w:rsidRPr="00C15637">
        <w:rPr>
          <w:sz w:val="24"/>
          <w:szCs w:val="24"/>
        </w:rPr>
        <w:t xml:space="preserve"> </w:t>
      </w:r>
    </w:p>
    <w:p w14:paraId="3EB1F70C" w14:textId="77777777" w:rsidR="00043333" w:rsidRPr="00C15637" w:rsidRDefault="00043333">
      <w:pPr>
        <w:pStyle w:val="BodyText"/>
        <w:spacing w:before="90"/>
        <w:ind w:left="176"/>
      </w:pPr>
    </w:p>
    <w:p w14:paraId="4C5F4C11" w14:textId="77777777" w:rsidR="00043333" w:rsidRDefault="00043333">
      <w:pPr>
        <w:pStyle w:val="BodyText"/>
        <w:spacing w:before="90"/>
        <w:ind w:left="176"/>
      </w:pPr>
    </w:p>
    <w:p w14:paraId="7EF617AA" w14:textId="77777777" w:rsidR="00C256A1" w:rsidRDefault="00C256A1">
      <w:pPr>
        <w:rPr>
          <w:sz w:val="20"/>
        </w:rPr>
        <w:sectPr w:rsidR="00C256A1">
          <w:footerReference w:type="default" r:id="rId11"/>
          <w:pgSz w:w="12240" w:h="15840"/>
          <w:pgMar w:top="620" w:right="600" w:bottom="560" w:left="600" w:header="0" w:footer="366" w:gutter="0"/>
          <w:cols w:space="720"/>
        </w:sectPr>
      </w:pPr>
    </w:p>
    <w:p w14:paraId="41F6DFC0" w14:textId="77777777" w:rsidR="00EA7D19" w:rsidRPr="00BC0D36" w:rsidRDefault="00EA7D19" w:rsidP="00EA7D19">
      <w:pPr>
        <w:rPr>
          <w:b/>
          <w:sz w:val="28"/>
          <w:szCs w:val="28"/>
        </w:rPr>
      </w:pPr>
      <w:r w:rsidRPr="00BC0D36">
        <w:rPr>
          <w:b/>
          <w:sz w:val="28"/>
          <w:szCs w:val="28"/>
        </w:rPr>
        <w:lastRenderedPageBreak/>
        <w:t>MCM1 - P</w:t>
      </w:r>
      <w:r w:rsidR="00ED638E" w:rsidRPr="00BC0D36">
        <w:rPr>
          <w:b/>
          <w:sz w:val="28"/>
          <w:szCs w:val="28"/>
        </w:rPr>
        <w:t>ublic Education and Outreach</w:t>
      </w:r>
    </w:p>
    <w:p w14:paraId="36F2A07E" w14:textId="77777777" w:rsidR="00A46E14" w:rsidRPr="00BC0D36" w:rsidRDefault="00A46E14" w:rsidP="00EA7D19">
      <w:pPr>
        <w:rPr>
          <w:rFonts w:asciiTheme="minorHAnsi" w:hAnsiTheme="minorHAnsi"/>
          <w:b/>
          <w:i/>
          <w:color w:val="FF0000"/>
        </w:rPr>
      </w:pPr>
      <w:r w:rsidRPr="00BC0D36">
        <w:rPr>
          <w:rFonts w:asciiTheme="minorHAnsi" w:hAnsiTheme="minorHAnsi"/>
          <w:b/>
          <w:i/>
          <w:color w:val="FF0000"/>
        </w:rPr>
        <w:t xml:space="preserve">Instructions: Use the following language if your municipality </w:t>
      </w:r>
      <w:r w:rsidR="003B24FE" w:rsidRPr="00BC0D36">
        <w:rPr>
          <w:rFonts w:asciiTheme="minorHAnsi" w:hAnsiTheme="minorHAnsi"/>
          <w:b/>
          <w:i/>
          <w:color w:val="FF0000"/>
        </w:rPr>
        <w:t xml:space="preserve">has </w:t>
      </w:r>
      <w:r w:rsidRPr="00BC0D36">
        <w:rPr>
          <w:rFonts w:asciiTheme="minorHAnsi" w:hAnsiTheme="minorHAnsi"/>
          <w:b/>
          <w:i/>
          <w:color w:val="FF0000"/>
        </w:rPr>
        <w:t>Nitrogen</w:t>
      </w:r>
      <w:r w:rsidR="003B24FE" w:rsidRPr="00BC0D36">
        <w:rPr>
          <w:rFonts w:asciiTheme="minorHAnsi" w:hAnsiTheme="minorHAnsi"/>
          <w:b/>
          <w:i/>
          <w:color w:val="FF0000"/>
        </w:rPr>
        <w:t xml:space="preserve"> or </w:t>
      </w:r>
      <w:r w:rsidRPr="00BC0D36">
        <w:rPr>
          <w:rFonts w:asciiTheme="minorHAnsi" w:hAnsiTheme="minorHAnsi"/>
          <w:b/>
          <w:i/>
          <w:color w:val="FF0000"/>
        </w:rPr>
        <w:t>Phosphorous</w:t>
      </w:r>
      <w:r w:rsidR="003B24FE" w:rsidRPr="00BC0D36">
        <w:rPr>
          <w:rFonts w:asciiTheme="minorHAnsi" w:hAnsiTheme="minorHAnsi"/>
          <w:b/>
          <w:i/>
          <w:color w:val="FF0000"/>
        </w:rPr>
        <w:t>.  Every municipality is assumed to be following MCM criteria f</w:t>
      </w:r>
      <w:r w:rsidRPr="00BC0D36">
        <w:rPr>
          <w:rFonts w:asciiTheme="minorHAnsi" w:hAnsiTheme="minorHAnsi"/>
          <w:b/>
          <w:i/>
          <w:color w:val="FF0000"/>
        </w:rPr>
        <w:t>or Bacteria Impairments.</w:t>
      </w:r>
      <w:r w:rsidR="003B24FE" w:rsidRPr="00BC0D36">
        <w:rPr>
          <w:rFonts w:asciiTheme="minorHAnsi" w:hAnsiTheme="minorHAnsi"/>
          <w:b/>
          <w:i/>
          <w:color w:val="FF0000"/>
        </w:rPr>
        <w:t xml:space="preserve">  </w:t>
      </w:r>
      <w:r w:rsidRPr="00BC0D36">
        <w:rPr>
          <w:rFonts w:asciiTheme="minorHAnsi" w:hAnsiTheme="minorHAnsi"/>
          <w:b/>
          <w:i/>
          <w:color w:val="FF0000"/>
        </w:rPr>
        <w:t xml:space="preserve">  </w:t>
      </w:r>
    </w:p>
    <w:p w14:paraId="1503D027" w14:textId="77777777" w:rsidR="003B24FE" w:rsidRPr="00BC0D36" w:rsidRDefault="003B24FE" w:rsidP="003B24FE">
      <w:pPr>
        <w:pStyle w:val="BodyText"/>
        <w:spacing w:before="1"/>
        <w:contextualSpacing/>
        <w:rPr>
          <w:b/>
        </w:rPr>
      </w:pPr>
    </w:p>
    <w:p w14:paraId="4E551B7E" w14:textId="77777777" w:rsidR="003B24FE" w:rsidRPr="00BC0D36" w:rsidRDefault="003B24FE" w:rsidP="003B24FE">
      <w:pPr>
        <w:pStyle w:val="BodyText"/>
        <w:spacing w:before="1"/>
        <w:contextualSpacing/>
        <w:rPr>
          <w:rFonts w:asciiTheme="minorHAnsi" w:hAnsiTheme="minorHAnsi"/>
          <w:b/>
          <w:i/>
          <w:color w:val="FF0000"/>
          <w:sz w:val="22"/>
          <w:szCs w:val="22"/>
        </w:rPr>
      </w:pPr>
      <w:r w:rsidRPr="00BC0D36">
        <w:rPr>
          <w:rFonts w:asciiTheme="minorHAnsi" w:hAnsiTheme="minorHAnsi"/>
          <w:b/>
          <w:i/>
          <w:color w:val="FF0000"/>
          <w:sz w:val="22"/>
          <w:szCs w:val="22"/>
        </w:rPr>
        <w:t>The following describes SSC O&amp;E decisions made collectively and available on the NHDES blog.  This language should also be included in your SWMP and is redundant for year 1</w:t>
      </w:r>
    </w:p>
    <w:p w14:paraId="320C9AE0" w14:textId="77777777" w:rsidR="003B24FE" w:rsidRPr="00BC0D36" w:rsidRDefault="003B24FE" w:rsidP="003B24FE">
      <w:pPr>
        <w:pStyle w:val="BodyText"/>
        <w:spacing w:before="1"/>
        <w:contextualSpacing/>
        <w:rPr>
          <w:b/>
        </w:rPr>
      </w:pPr>
    </w:p>
    <w:p w14:paraId="289E3EA5" w14:textId="77777777" w:rsidR="003B24FE" w:rsidRPr="00BC0D36" w:rsidRDefault="003B24FE" w:rsidP="003B24FE">
      <w:pPr>
        <w:pStyle w:val="BodyText"/>
        <w:spacing w:before="1"/>
        <w:ind w:left="148"/>
        <w:contextualSpacing/>
        <w:rPr>
          <w:b/>
          <w:sz w:val="28"/>
          <w:szCs w:val="28"/>
        </w:rPr>
      </w:pPr>
      <w:r w:rsidRPr="00BC0D36">
        <w:rPr>
          <w:b/>
          <w:sz w:val="28"/>
          <w:szCs w:val="28"/>
        </w:rPr>
        <w:t>Year 1 Activities</w:t>
      </w:r>
    </w:p>
    <w:p w14:paraId="59D60D6A" w14:textId="77777777" w:rsidR="003B24FE" w:rsidRPr="00BC0D36" w:rsidRDefault="003B24FE" w:rsidP="003B24FE">
      <w:pPr>
        <w:pStyle w:val="Heading5"/>
        <w:spacing w:before="72"/>
        <w:ind w:left="148"/>
        <w:contextualSpacing/>
      </w:pPr>
    </w:p>
    <w:p w14:paraId="03CD94AC" w14:textId="77777777" w:rsidR="003B24FE" w:rsidRPr="00BC0D36" w:rsidRDefault="003B24FE" w:rsidP="003B24FE">
      <w:pPr>
        <w:pStyle w:val="Heading5"/>
        <w:spacing w:before="72"/>
        <w:ind w:left="148"/>
        <w:contextualSpacing/>
      </w:pPr>
      <w:r w:rsidRPr="00BC0D36">
        <w:t>BMP: Grass and Fertilizer</w:t>
      </w:r>
    </w:p>
    <w:p w14:paraId="00CD32F3" w14:textId="77777777" w:rsidR="003B24FE" w:rsidRPr="00BC0D36" w:rsidRDefault="003B24FE" w:rsidP="003B24FE">
      <w:pPr>
        <w:pStyle w:val="Heading5"/>
        <w:spacing w:before="120"/>
        <w:ind w:left="740" w:hanging="20"/>
        <w:contextualSpacing/>
      </w:pPr>
    </w:p>
    <w:p w14:paraId="5B284B0C" w14:textId="77777777" w:rsidR="003B24FE" w:rsidRPr="00BC0D36" w:rsidRDefault="003B24FE" w:rsidP="003B24FE">
      <w:pPr>
        <w:pStyle w:val="Heading5"/>
        <w:spacing w:before="120"/>
        <w:ind w:left="740" w:hanging="20"/>
        <w:contextualSpacing/>
      </w:pPr>
      <w:r w:rsidRPr="00BC0D36">
        <w:rPr>
          <w:rFonts w:ascii="TimesNewRomanPS-BoldMT" w:eastAsiaTheme="minorHAnsi" w:hAnsi="TimesNewRomanPS-BoldMT" w:cs="TimesNewRomanPS-BoldMT"/>
          <w:bCs w:val="0"/>
        </w:rPr>
        <w:t>Document Name and/or Web Address</w:t>
      </w:r>
      <w:r w:rsidRPr="00BC0D36">
        <w:rPr>
          <w:rFonts w:ascii="TimesNewRomanPS-BoldMT" w:eastAsiaTheme="minorHAnsi" w:hAnsi="TimesNewRomanPS-BoldMT" w:cs="TimesNewRomanPS-BoldMT"/>
          <w:b w:val="0"/>
          <w:bCs w:val="0"/>
        </w:rPr>
        <w:t>:</w:t>
      </w:r>
    </w:p>
    <w:p w14:paraId="33D40319" w14:textId="77777777" w:rsidR="003B24FE" w:rsidRPr="00BC0D36" w:rsidRDefault="003B24FE" w:rsidP="003B24FE">
      <w:pPr>
        <w:pStyle w:val="Heading5"/>
        <w:spacing w:before="120"/>
        <w:ind w:left="740" w:hanging="20"/>
        <w:contextualSpacing/>
      </w:pPr>
      <w:r w:rsidRPr="00BC0D36">
        <w:rPr>
          <w:b w:val="0"/>
        </w:rPr>
        <w:t xml:space="preserve">Green Grass &amp; Clear Water Brochure: </w:t>
      </w:r>
      <w:hyperlink r:id="rId12" w:history="1">
        <w:r w:rsidRPr="00BC0D36">
          <w:rPr>
            <w:rStyle w:val="Hyperlink"/>
            <w:b w:val="0"/>
            <w:u w:val="none"/>
          </w:rPr>
          <w:t>https://www4.des.state.nh.us/nh-ms4/?page_id=54</w:t>
        </w:r>
      </w:hyperlink>
      <w:r w:rsidRPr="00BC0D36">
        <w:rPr>
          <w:b w:val="0"/>
        </w:rPr>
        <w:t>.</w:t>
      </w:r>
    </w:p>
    <w:p w14:paraId="67879F0F" w14:textId="77777777" w:rsidR="003B24FE" w:rsidRPr="00BC0D36" w:rsidRDefault="003B24FE" w:rsidP="003B24FE">
      <w:pPr>
        <w:pStyle w:val="Heading5"/>
        <w:spacing w:before="120"/>
        <w:ind w:left="740" w:hanging="20"/>
        <w:contextualSpacing/>
      </w:pPr>
    </w:p>
    <w:p w14:paraId="58EDFF81" w14:textId="77777777" w:rsidR="003B24FE" w:rsidRPr="00BC0D36" w:rsidRDefault="003B24FE" w:rsidP="003B24FE">
      <w:pPr>
        <w:pStyle w:val="Heading5"/>
        <w:spacing w:before="120"/>
        <w:ind w:left="740" w:hanging="20"/>
        <w:contextualSpacing/>
      </w:pPr>
      <w:r w:rsidRPr="00BC0D36">
        <w:t xml:space="preserve">Description:  </w:t>
      </w:r>
    </w:p>
    <w:p w14:paraId="3D6FD7C6" w14:textId="77777777" w:rsidR="003B24FE" w:rsidRPr="00BC0D36" w:rsidRDefault="003B24FE" w:rsidP="003B24FE">
      <w:pPr>
        <w:pStyle w:val="Heading5"/>
        <w:spacing w:before="120"/>
        <w:ind w:left="740" w:hanging="20"/>
        <w:contextualSpacing/>
        <w:rPr>
          <w:b w:val="0"/>
        </w:rPr>
      </w:pPr>
      <w:r w:rsidRPr="00BC0D36">
        <w:rPr>
          <w:b w:val="0"/>
        </w:rPr>
        <w:t>Distribution and promotion of four- fold flyer produced by UNH Cooperative Extension and NH Sea Grant outlining simple recommendations to keep lawns healthy while reducing water quality impacts - including proper fertilizer techniques and disposal of grass clippings.</w:t>
      </w:r>
    </w:p>
    <w:p w14:paraId="06B58D97" w14:textId="77777777" w:rsidR="003B24FE" w:rsidRPr="00BC0D36" w:rsidRDefault="003B24FE" w:rsidP="003B24FE">
      <w:pPr>
        <w:pStyle w:val="Heading5"/>
        <w:ind w:left="720"/>
        <w:contextualSpacing/>
      </w:pPr>
    </w:p>
    <w:p w14:paraId="7E059858" w14:textId="77777777" w:rsidR="003B24FE" w:rsidRPr="00BC0D36" w:rsidRDefault="003B24FE" w:rsidP="003B24FE">
      <w:pPr>
        <w:pStyle w:val="Heading5"/>
        <w:ind w:left="720"/>
        <w:contextualSpacing/>
      </w:pPr>
      <w:r w:rsidRPr="00BC0D36">
        <w:t xml:space="preserve">Targeted Audience: </w:t>
      </w:r>
    </w:p>
    <w:p w14:paraId="37B2548A" w14:textId="77777777" w:rsidR="003B24FE" w:rsidRPr="00BC0D36" w:rsidRDefault="003B24FE" w:rsidP="003B24FE">
      <w:pPr>
        <w:pStyle w:val="Heading5"/>
        <w:ind w:left="720"/>
        <w:contextualSpacing/>
        <w:rPr>
          <w:b w:val="0"/>
        </w:rPr>
      </w:pPr>
      <w:r w:rsidRPr="00BC0D36">
        <w:rPr>
          <w:b w:val="0"/>
        </w:rPr>
        <w:t>Residential &amp;/or Business and Institutions</w:t>
      </w:r>
    </w:p>
    <w:p w14:paraId="4F62139D" w14:textId="77777777" w:rsidR="003B24FE" w:rsidRPr="00BC0D36" w:rsidRDefault="003B24FE" w:rsidP="003B24FE">
      <w:pPr>
        <w:tabs>
          <w:tab w:val="left" w:pos="1530"/>
        </w:tabs>
        <w:spacing w:before="233"/>
        <w:ind w:left="740" w:hanging="20"/>
        <w:contextualSpacing/>
        <w:rPr>
          <w:sz w:val="24"/>
        </w:rPr>
      </w:pPr>
      <w:r w:rsidRPr="00BC0D36">
        <w:rPr>
          <w:b/>
          <w:sz w:val="24"/>
        </w:rPr>
        <w:t>Measurable Goal(s</w:t>
      </w:r>
      <w:r w:rsidRPr="00BC0D36">
        <w:rPr>
          <w:sz w:val="24"/>
        </w:rPr>
        <w:t xml:space="preserve">): </w:t>
      </w:r>
    </w:p>
    <w:p w14:paraId="009753F1" w14:textId="77777777" w:rsidR="003B24FE" w:rsidRPr="00BC0D36" w:rsidRDefault="003B24FE" w:rsidP="003B24FE">
      <w:pPr>
        <w:tabs>
          <w:tab w:val="left" w:pos="1530"/>
        </w:tabs>
        <w:spacing w:before="233"/>
        <w:ind w:left="740" w:hanging="20"/>
        <w:contextualSpacing/>
        <w:rPr>
          <w:b/>
          <w:sz w:val="24"/>
        </w:rPr>
      </w:pPr>
      <w:r w:rsidRPr="00BC0D36">
        <w:rPr>
          <w:sz w:val="24"/>
        </w:rPr>
        <w:t>Lawn care enthusiasts' residents understand the potential water quality impacts from fertilizer and improper disposal of grass clippings and are aware of the proper lawn care management techniques for reducing those impacts. Measurement includes materials distribution methods and numbers and change in visits to UNH Cooperative Extension or municipal stormwater webpages</w:t>
      </w:r>
      <w:r w:rsidRPr="00BC0D36">
        <w:rPr>
          <w:b/>
          <w:sz w:val="24"/>
        </w:rPr>
        <w:t>.</w:t>
      </w:r>
    </w:p>
    <w:p w14:paraId="487BF93A" w14:textId="77777777" w:rsidR="003B24FE" w:rsidRPr="00BC0D36" w:rsidRDefault="003B24FE" w:rsidP="003B24FE">
      <w:pPr>
        <w:spacing w:before="90"/>
        <w:ind w:left="720"/>
        <w:contextualSpacing/>
        <w:rPr>
          <w:b/>
          <w:sz w:val="24"/>
        </w:rPr>
      </w:pPr>
    </w:p>
    <w:p w14:paraId="5714F425" w14:textId="77777777" w:rsidR="00FB21BB" w:rsidRPr="00BC0D36" w:rsidRDefault="00FB21BB" w:rsidP="003164D9">
      <w:pPr>
        <w:tabs>
          <w:tab w:val="left" w:pos="1530"/>
        </w:tabs>
        <w:spacing w:before="233"/>
        <w:ind w:left="740" w:hanging="20"/>
        <w:contextualSpacing/>
        <w:rPr>
          <w:sz w:val="24"/>
        </w:rPr>
      </w:pPr>
      <w:r w:rsidRPr="00BC0D36">
        <w:rPr>
          <w:sz w:val="24"/>
        </w:rPr>
        <w:t xml:space="preserve">Assessment of goals will be discussed in greater detail in year 2, see </w:t>
      </w:r>
      <w:hyperlink r:id="rId13" w:history="1">
        <w:r w:rsidRPr="00BC0D36">
          <w:rPr>
            <w:sz w:val="24"/>
          </w:rPr>
          <w:t>https://www4.des.state.nh.us/nh-ms4/?page_id=54</w:t>
        </w:r>
      </w:hyperlink>
      <w:r w:rsidRPr="00BC0D36">
        <w:rPr>
          <w:sz w:val="24"/>
        </w:rPr>
        <w:t xml:space="preserve"> “Minimum Control Measure 1: Public Outreach and Education” for additional information</w:t>
      </w:r>
    </w:p>
    <w:p w14:paraId="59E71F15" w14:textId="77777777" w:rsidR="00FB21BB" w:rsidRPr="00BC0D36" w:rsidRDefault="00FB21BB" w:rsidP="003164D9">
      <w:pPr>
        <w:spacing w:before="90"/>
        <w:contextualSpacing/>
        <w:rPr>
          <w:b/>
          <w:sz w:val="24"/>
        </w:rPr>
      </w:pPr>
    </w:p>
    <w:p w14:paraId="12A05B33" w14:textId="77777777" w:rsidR="003B24FE" w:rsidRPr="00BC0D36" w:rsidRDefault="003B24FE" w:rsidP="003B24FE">
      <w:pPr>
        <w:spacing w:before="90"/>
        <w:ind w:left="720"/>
        <w:contextualSpacing/>
        <w:rPr>
          <w:b/>
          <w:sz w:val="24"/>
        </w:rPr>
      </w:pPr>
      <w:r w:rsidRPr="00BC0D36">
        <w:rPr>
          <w:b/>
          <w:sz w:val="24"/>
        </w:rPr>
        <w:t xml:space="preserve">Message Date: </w:t>
      </w:r>
    </w:p>
    <w:p w14:paraId="2CD75C97" w14:textId="77777777" w:rsidR="003B24FE" w:rsidRPr="00BC0D36" w:rsidRDefault="003B24FE" w:rsidP="003B24FE">
      <w:pPr>
        <w:spacing w:before="90"/>
        <w:ind w:left="720"/>
        <w:contextualSpacing/>
        <w:rPr>
          <w:sz w:val="24"/>
        </w:rPr>
      </w:pPr>
      <w:r w:rsidRPr="00BC0D36">
        <w:rPr>
          <w:color w:val="FF0000"/>
          <w:sz w:val="24"/>
        </w:rPr>
        <w:t>Municipality to update</w:t>
      </w:r>
    </w:p>
    <w:p w14:paraId="5D07D503" w14:textId="77777777" w:rsidR="003B24FE" w:rsidRPr="00BC0D36" w:rsidRDefault="003B24FE" w:rsidP="003B24FE">
      <w:pPr>
        <w:pStyle w:val="BodyText"/>
        <w:rPr>
          <w:b/>
          <w:sz w:val="20"/>
          <w:highlight w:val="yellow"/>
        </w:rPr>
      </w:pPr>
    </w:p>
    <w:p w14:paraId="1083AADC" w14:textId="77777777" w:rsidR="003B24FE" w:rsidRPr="00BC0D36" w:rsidRDefault="003B24FE" w:rsidP="003B24FE">
      <w:pPr>
        <w:spacing w:before="205"/>
        <w:ind w:left="148"/>
        <w:contextualSpacing/>
        <w:rPr>
          <w:b/>
          <w:sz w:val="24"/>
        </w:rPr>
      </w:pPr>
      <w:r w:rsidRPr="00BC0D36">
        <w:rPr>
          <w:b/>
          <w:sz w:val="24"/>
        </w:rPr>
        <w:t xml:space="preserve">BMP: </w:t>
      </w:r>
      <w:proofErr w:type="spellStart"/>
      <w:r w:rsidRPr="00BC0D36">
        <w:rPr>
          <w:b/>
          <w:sz w:val="24"/>
        </w:rPr>
        <w:t>Petwaste</w:t>
      </w:r>
      <w:proofErr w:type="spellEnd"/>
      <w:r w:rsidRPr="00BC0D36">
        <w:rPr>
          <w:b/>
          <w:sz w:val="24"/>
        </w:rPr>
        <w:t xml:space="preserve"> Disposal</w:t>
      </w:r>
    </w:p>
    <w:p w14:paraId="263E7A70" w14:textId="77777777" w:rsidR="003B24FE" w:rsidRPr="00BC0D36" w:rsidRDefault="003B24FE" w:rsidP="003B24FE">
      <w:pPr>
        <w:pStyle w:val="Heading5"/>
        <w:spacing w:before="123"/>
        <w:ind w:left="740" w:hanging="20"/>
        <w:contextualSpacing/>
        <w:rPr>
          <w:rFonts w:ascii="TimesNewRomanPS-BoldMT" w:eastAsiaTheme="minorHAnsi" w:hAnsi="TimesNewRomanPS-BoldMT" w:cs="TimesNewRomanPS-BoldMT"/>
          <w:bCs w:val="0"/>
        </w:rPr>
      </w:pPr>
    </w:p>
    <w:p w14:paraId="45EBDD39" w14:textId="77777777" w:rsidR="003B24FE" w:rsidRPr="00BC0D36" w:rsidRDefault="003B24FE" w:rsidP="003B24FE">
      <w:pPr>
        <w:pStyle w:val="Heading5"/>
        <w:spacing w:before="123"/>
        <w:ind w:left="740" w:hanging="20"/>
        <w:contextualSpacing/>
      </w:pPr>
      <w:r w:rsidRPr="00BC0D36">
        <w:rPr>
          <w:rFonts w:ascii="TimesNewRomanPS-BoldMT" w:eastAsiaTheme="minorHAnsi" w:hAnsi="TimesNewRomanPS-BoldMT" w:cs="TimesNewRomanPS-BoldMT"/>
          <w:bCs w:val="0"/>
        </w:rPr>
        <w:t>Document Name and/or Web Address:</w:t>
      </w:r>
    </w:p>
    <w:p w14:paraId="0492B8F0" w14:textId="77777777" w:rsidR="003B24FE" w:rsidRPr="00BC0D36" w:rsidRDefault="003B24FE" w:rsidP="003B24FE">
      <w:pPr>
        <w:pStyle w:val="Heading5"/>
        <w:spacing w:before="123"/>
        <w:ind w:left="740" w:hanging="20"/>
        <w:contextualSpacing/>
      </w:pPr>
      <w:r w:rsidRPr="00BC0D36">
        <w:rPr>
          <w:b w:val="0"/>
        </w:rPr>
        <w:t xml:space="preserve">"Every Drop" post cards or flyer </w:t>
      </w:r>
      <w:hyperlink r:id="rId14" w:history="1">
        <w:r w:rsidRPr="00BC0D36">
          <w:rPr>
            <w:rStyle w:val="Hyperlink"/>
            <w:b w:val="0"/>
            <w:u w:val="none"/>
          </w:rPr>
          <w:t>https://www4.des.state.nh.us/nh-ms4/?page_id=54</w:t>
        </w:r>
      </w:hyperlink>
    </w:p>
    <w:p w14:paraId="0BCD91E1" w14:textId="77777777" w:rsidR="003B24FE" w:rsidRPr="00BC0D36" w:rsidRDefault="003B24FE" w:rsidP="003B24FE">
      <w:pPr>
        <w:pStyle w:val="Heading5"/>
        <w:spacing w:before="123"/>
        <w:ind w:left="740" w:hanging="20"/>
        <w:contextualSpacing/>
      </w:pPr>
    </w:p>
    <w:p w14:paraId="68620B2D" w14:textId="77777777" w:rsidR="003B24FE" w:rsidRPr="00BC0D36" w:rsidRDefault="003B24FE" w:rsidP="003B24FE">
      <w:pPr>
        <w:pStyle w:val="Heading5"/>
        <w:spacing w:before="123"/>
        <w:ind w:left="740" w:hanging="20"/>
        <w:contextualSpacing/>
      </w:pPr>
      <w:r w:rsidRPr="00BC0D36">
        <w:t xml:space="preserve">Description: </w:t>
      </w:r>
    </w:p>
    <w:p w14:paraId="14539E28" w14:textId="77777777" w:rsidR="003B24FE" w:rsidRPr="00BC0D36" w:rsidRDefault="003B24FE" w:rsidP="003B24FE">
      <w:pPr>
        <w:pStyle w:val="Heading5"/>
        <w:spacing w:before="123"/>
        <w:ind w:left="740" w:hanging="20"/>
        <w:contextualSpacing/>
      </w:pPr>
      <w:r w:rsidRPr="00BC0D36">
        <w:rPr>
          <w:b w:val="0"/>
        </w:rPr>
        <w:t>Distribution and promotion of "Every Drop" post cards or flyer with proper pet waste management, impacts of improper management, pet waste ordinance, and disposal requirements messaging. May include pledge to pick up pet waste to be made available during dog registration and other events or venues (veterinarians, dog training, groomers, etc.). Every Drop is a collaborative education effort with PREP, NHDES and other partners.</w:t>
      </w:r>
    </w:p>
    <w:p w14:paraId="66E73214" w14:textId="77777777" w:rsidR="003B24FE" w:rsidRPr="00BC0D36" w:rsidRDefault="003B24FE" w:rsidP="003B24FE">
      <w:pPr>
        <w:pStyle w:val="Heading5"/>
        <w:ind w:left="720"/>
        <w:contextualSpacing/>
      </w:pPr>
    </w:p>
    <w:p w14:paraId="4E792964" w14:textId="77777777" w:rsidR="003B24FE" w:rsidRPr="00BC0D36" w:rsidRDefault="003B24FE" w:rsidP="003B24FE">
      <w:pPr>
        <w:pStyle w:val="Heading5"/>
        <w:ind w:left="720"/>
        <w:contextualSpacing/>
      </w:pPr>
      <w:r w:rsidRPr="00BC0D36">
        <w:t>Targeted Audience:</w:t>
      </w:r>
    </w:p>
    <w:p w14:paraId="1935D266" w14:textId="77777777" w:rsidR="003B24FE" w:rsidRPr="00BC0D36" w:rsidRDefault="003B24FE" w:rsidP="003B24FE">
      <w:pPr>
        <w:pStyle w:val="Heading5"/>
        <w:ind w:left="720"/>
        <w:contextualSpacing/>
        <w:rPr>
          <w:b w:val="0"/>
        </w:rPr>
      </w:pPr>
      <w:r w:rsidRPr="00BC0D36">
        <w:rPr>
          <w:b w:val="0"/>
        </w:rPr>
        <w:t>Residents - Pet Owners</w:t>
      </w:r>
    </w:p>
    <w:p w14:paraId="40D54A34" w14:textId="77777777" w:rsidR="003B24FE" w:rsidRPr="00BC0D36" w:rsidRDefault="003B24FE" w:rsidP="003B24FE">
      <w:pPr>
        <w:spacing w:before="233"/>
        <w:ind w:left="740" w:hanging="20"/>
        <w:contextualSpacing/>
      </w:pPr>
      <w:r w:rsidRPr="00BC0D36">
        <w:rPr>
          <w:b/>
          <w:sz w:val="24"/>
        </w:rPr>
        <w:t>Measurable Goal(s):</w:t>
      </w:r>
    </w:p>
    <w:p w14:paraId="518C7ABE" w14:textId="77777777" w:rsidR="003B24FE" w:rsidRPr="00BC0D36" w:rsidRDefault="003B24FE" w:rsidP="003B24FE">
      <w:pPr>
        <w:spacing w:before="233"/>
        <w:ind w:left="740" w:hanging="20"/>
        <w:contextualSpacing/>
        <w:rPr>
          <w:sz w:val="24"/>
        </w:rPr>
      </w:pPr>
      <w:r w:rsidRPr="00BC0D36">
        <w:rPr>
          <w:sz w:val="24"/>
        </w:rPr>
        <w:lastRenderedPageBreak/>
        <w:t>Dog owners and/or dog walkers are aware of the potential water quality impacts from pet waste, local pet waste ordinances, and how to dispose of pet waste properly.  If pledges are signed, there will be an increase of dog owners committed to picking up pet waste.</w:t>
      </w:r>
    </w:p>
    <w:p w14:paraId="154D9A4D" w14:textId="77777777" w:rsidR="003164D9" w:rsidRPr="00BC0D36" w:rsidRDefault="003164D9" w:rsidP="003164D9">
      <w:pPr>
        <w:tabs>
          <w:tab w:val="left" w:pos="1530"/>
        </w:tabs>
        <w:spacing w:before="233"/>
        <w:ind w:left="740" w:hanging="20"/>
        <w:contextualSpacing/>
        <w:rPr>
          <w:sz w:val="24"/>
        </w:rPr>
      </w:pPr>
    </w:p>
    <w:p w14:paraId="5D253631" w14:textId="77777777" w:rsidR="003164D9" w:rsidRPr="00BC0D36" w:rsidRDefault="003164D9" w:rsidP="003164D9">
      <w:pPr>
        <w:tabs>
          <w:tab w:val="left" w:pos="1530"/>
        </w:tabs>
        <w:spacing w:before="233"/>
        <w:ind w:left="740" w:hanging="20"/>
        <w:contextualSpacing/>
        <w:rPr>
          <w:sz w:val="24"/>
        </w:rPr>
      </w:pPr>
      <w:r w:rsidRPr="00BC0D36">
        <w:rPr>
          <w:sz w:val="24"/>
        </w:rPr>
        <w:t xml:space="preserve">Assessment of goals will be discussed in greater detail in year 2, see </w:t>
      </w:r>
      <w:hyperlink r:id="rId15" w:history="1">
        <w:r w:rsidRPr="00BC0D36">
          <w:rPr>
            <w:sz w:val="24"/>
          </w:rPr>
          <w:t>https://www4.des.state.nh.us/nh-ms4/?page_id=54</w:t>
        </w:r>
      </w:hyperlink>
      <w:r w:rsidRPr="00BC0D36">
        <w:rPr>
          <w:sz w:val="24"/>
        </w:rPr>
        <w:t xml:space="preserve"> “Minimum Control Measure 1: Public Outreach and Education” for additional information</w:t>
      </w:r>
    </w:p>
    <w:p w14:paraId="779CD4CF" w14:textId="77777777" w:rsidR="00FB21BB" w:rsidRPr="00BC0D36" w:rsidRDefault="00FB21BB" w:rsidP="003B24FE">
      <w:pPr>
        <w:spacing w:before="233"/>
        <w:ind w:left="740" w:hanging="20"/>
        <w:contextualSpacing/>
        <w:rPr>
          <w:sz w:val="24"/>
        </w:rPr>
      </w:pPr>
    </w:p>
    <w:p w14:paraId="569CEF53" w14:textId="77777777" w:rsidR="003B24FE" w:rsidRPr="00BC0D36" w:rsidRDefault="003B24FE" w:rsidP="003B24FE">
      <w:pPr>
        <w:spacing w:before="90"/>
        <w:ind w:left="720"/>
        <w:contextualSpacing/>
        <w:rPr>
          <w:bCs/>
          <w:sz w:val="24"/>
          <w:szCs w:val="24"/>
        </w:rPr>
      </w:pPr>
      <w:r w:rsidRPr="00BC0D36">
        <w:rPr>
          <w:b/>
          <w:bCs/>
          <w:sz w:val="24"/>
          <w:szCs w:val="24"/>
        </w:rPr>
        <w:t xml:space="preserve">Message Date: </w:t>
      </w:r>
      <w:r w:rsidRPr="00BC0D36">
        <w:rPr>
          <w:bCs/>
          <w:sz w:val="24"/>
          <w:szCs w:val="24"/>
          <w:highlight w:val="yellow"/>
        </w:rPr>
        <w:t>Summer or time of license renewal, 2019</w:t>
      </w:r>
      <w:r w:rsidRPr="00BC0D36">
        <w:rPr>
          <w:bCs/>
          <w:sz w:val="24"/>
          <w:szCs w:val="24"/>
        </w:rPr>
        <w:t xml:space="preserve"> </w:t>
      </w:r>
      <w:r w:rsidRPr="00BC0D36">
        <w:rPr>
          <w:color w:val="FF0000"/>
          <w:sz w:val="24"/>
        </w:rPr>
        <w:t>Municipality to update</w:t>
      </w:r>
    </w:p>
    <w:p w14:paraId="5D96332B" w14:textId="77777777" w:rsidR="003B24FE" w:rsidRPr="00BC0D36" w:rsidRDefault="003B24FE" w:rsidP="003B24FE">
      <w:pPr>
        <w:spacing w:before="90"/>
        <w:ind w:left="176"/>
        <w:contextualSpacing/>
        <w:rPr>
          <w:b/>
          <w:sz w:val="20"/>
          <w:szCs w:val="24"/>
        </w:rPr>
      </w:pPr>
    </w:p>
    <w:p w14:paraId="6635E7AA" w14:textId="77777777" w:rsidR="003B24FE" w:rsidRPr="00BC0D36" w:rsidRDefault="003B24FE" w:rsidP="003B24FE">
      <w:pPr>
        <w:spacing w:before="205"/>
        <w:ind w:left="148"/>
        <w:contextualSpacing/>
        <w:rPr>
          <w:b/>
          <w:sz w:val="24"/>
        </w:rPr>
      </w:pPr>
      <w:r w:rsidRPr="00BC0D36">
        <w:rPr>
          <w:b/>
          <w:sz w:val="24"/>
        </w:rPr>
        <w:t xml:space="preserve">BMP: Disposal of Leaf and Grass Clippings </w:t>
      </w:r>
      <w:r w:rsidRPr="00BC0D36">
        <w:rPr>
          <w:i/>
          <w:sz w:val="24"/>
          <w:highlight w:val="yellow"/>
        </w:rPr>
        <w:t>remove this from year one if not done in fall</w:t>
      </w:r>
    </w:p>
    <w:p w14:paraId="3D0545F1" w14:textId="77777777" w:rsidR="003B24FE" w:rsidRPr="00BC0D36" w:rsidRDefault="003B24FE" w:rsidP="003B24FE">
      <w:pPr>
        <w:pStyle w:val="Heading5"/>
        <w:spacing w:before="123"/>
        <w:ind w:left="740" w:hanging="20"/>
        <w:contextualSpacing/>
        <w:rPr>
          <w:rFonts w:ascii="TimesNewRomanPS-BoldMT" w:eastAsiaTheme="minorHAnsi" w:hAnsi="TimesNewRomanPS-BoldMT" w:cs="TimesNewRomanPS-BoldMT"/>
          <w:bCs w:val="0"/>
        </w:rPr>
      </w:pPr>
    </w:p>
    <w:p w14:paraId="0E58F895" w14:textId="77777777" w:rsidR="003B24FE" w:rsidRPr="00BC0D36" w:rsidRDefault="003B24FE" w:rsidP="003B24FE">
      <w:pPr>
        <w:pStyle w:val="Heading5"/>
        <w:spacing w:before="123"/>
        <w:ind w:left="740" w:hanging="20"/>
        <w:contextualSpacing/>
      </w:pPr>
      <w:r w:rsidRPr="00BC0D36">
        <w:rPr>
          <w:rFonts w:ascii="TimesNewRomanPS-BoldMT" w:eastAsiaTheme="minorHAnsi" w:hAnsi="TimesNewRomanPS-BoldMT" w:cs="TimesNewRomanPS-BoldMT"/>
          <w:bCs w:val="0"/>
        </w:rPr>
        <w:t>Document Name and/or Web Address:</w:t>
      </w:r>
    </w:p>
    <w:p w14:paraId="0645314B" w14:textId="77777777" w:rsidR="003B24FE" w:rsidRPr="00BC0D36" w:rsidRDefault="00BC0D36" w:rsidP="003B24FE">
      <w:pPr>
        <w:pStyle w:val="Heading5"/>
        <w:spacing w:before="123"/>
        <w:ind w:left="740" w:hanging="20"/>
        <w:contextualSpacing/>
      </w:pPr>
      <w:hyperlink r:id="rId16" w:history="1">
        <w:r w:rsidR="003B24FE" w:rsidRPr="00BC0D36">
          <w:rPr>
            <w:rStyle w:val="Hyperlink"/>
            <w:b w:val="0"/>
            <w:u w:val="none"/>
          </w:rPr>
          <w:t>https://www4.des.state.nh.us/nh-ms4/?page_id=54</w:t>
        </w:r>
      </w:hyperlink>
    </w:p>
    <w:p w14:paraId="2780B076" w14:textId="77777777" w:rsidR="003B24FE" w:rsidRPr="00BC0D36" w:rsidRDefault="003B24FE" w:rsidP="003B24FE">
      <w:pPr>
        <w:pStyle w:val="Heading5"/>
        <w:spacing w:before="123"/>
        <w:ind w:left="740" w:hanging="20"/>
        <w:contextualSpacing/>
      </w:pPr>
    </w:p>
    <w:p w14:paraId="0EFE6AC6" w14:textId="77777777" w:rsidR="003B24FE" w:rsidRPr="00BC0D36" w:rsidRDefault="003B24FE" w:rsidP="003B24FE">
      <w:pPr>
        <w:pStyle w:val="Heading5"/>
        <w:spacing w:before="123"/>
        <w:ind w:left="740" w:hanging="20"/>
        <w:contextualSpacing/>
      </w:pPr>
      <w:r w:rsidRPr="00BC0D36">
        <w:t>Description:</w:t>
      </w:r>
    </w:p>
    <w:p w14:paraId="5152E17B" w14:textId="77777777" w:rsidR="003B24FE" w:rsidRPr="00BC0D36" w:rsidRDefault="003B24FE" w:rsidP="003B24FE">
      <w:pPr>
        <w:pStyle w:val="Heading5"/>
        <w:spacing w:before="123"/>
        <w:ind w:left="740" w:hanging="20"/>
        <w:contextualSpacing/>
      </w:pPr>
      <w:r w:rsidRPr="00BC0D36">
        <w:rPr>
          <w:b w:val="0"/>
        </w:rPr>
        <w:t>Distribute and promote informational flyer, pledge cards, or door hangers, with messaging about impacts from yard waste to waterbodies, alternatives to dumping yard waste and laws against dumping yard waste near or in waterbodies.</w:t>
      </w:r>
    </w:p>
    <w:p w14:paraId="73A10452" w14:textId="77777777" w:rsidR="003B24FE" w:rsidRPr="00BC0D36" w:rsidRDefault="003B24FE" w:rsidP="003B24FE">
      <w:pPr>
        <w:pStyle w:val="Heading5"/>
        <w:ind w:left="720"/>
        <w:contextualSpacing/>
      </w:pPr>
    </w:p>
    <w:p w14:paraId="032FB96D" w14:textId="77777777" w:rsidR="003B24FE" w:rsidRPr="00BC0D36" w:rsidRDefault="003B24FE" w:rsidP="003B24FE">
      <w:pPr>
        <w:pStyle w:val="Heading5"/>
        <w:ind w:left="720"/>
        <w:contextualSpacing/>
      </w:pPr>
      <w:r w:rsidRPr="00BC0D36">
        <w:t>Targeted Audience:</w:t>
      </w:r>
    </w:p>
    <w:p w14:paraId="58E932FC" w14:textId="77777777" w:rsidR="003B24FE" w:rsidRPr="00BC0D36" w:rsidRDefault="003B24FE" w:rsidP="003B24FE">
      <w:pPr>
        <w:pStyle w:val="Heading5"/>
        <w:ind w:left="720"/>
        <w:contextualSpacing/>
        <w:rPr>
          <w:b w:val="0"/>
        </w:rPr>
      </w:pPr>
      <w:r w:rsidRPr="00BC0D36">
        <w:rPr>
          <w:b w:val="0"/>
        </w:rPr>
        <w:t>Residential &amp;/or Business and Institutions</w:t>
      </w:r>
    </w:p>
    <w:p w14:paraId="0555C3B8" w14:textId="77777777" w:rsidR="003B24FE" w:rsidRPr="00BC0D36" w:rsidRDefault="003B24FE" w:rsidP="003B24FE">
      <w:pPr>
        <w:spacing w:before="233"/>
        <w:ind w:left="740" w:hanging="20"/>
        <w:contextualSpacing/>
      </w:pPr>
      <w:r w:rsidRPr="00BC0D36">
        <w:rPr>
          <w:b/>
          <w:sz w:val="24"/>
        </w:rPr>
        <w:t>Measurable Goal(s):</w:t>
      </w:r>
    </w:p>
    <w:p w14:paraId="46422FFA" w14:textId="77777777" w:rsidR="003B24FE" w:rsidRPr="00BC0D36" w:rsidRDefault="003B24FE" w:rsidP="003B24FE">
      <w:pPr>
        <w:spacing w:before="233"/>
        <w:ind w:left="740" w:hanging="20"/>
        <w:contextualSpacing/>
        <w:rPr>
          <w:b/>
          <w:sz w:val="24"/>
        </w:rPr>
      </w:pPr>
      <w:r w:rsidRPr="00BC0D36">
        <w:rPr>
          <w:sz w:val="24"/>
        </w:rPr>
        <w:t>Residents are aware of the water quality impacts of yard waste dumping near or in water bodies and safe alternatives for yard waste disposal.</w:t>
      </w:r>
    </w:p>
    <w:p w14:paraId="74376442" w14:textId="77777777" w:rsidR="003164D9" w:rsidRPr="00BC0D36" w:rsidRDefault="003164D9" w:rsidP="003164D9">
      <w:pPr>
        <w:tabs>
          <w:tab w:val="left" w:pos="1530"/>
        </w:tabs>
        <w:spacing w:before="233"/>
        <w:ind w:left="740" w:hanging="20"/>
        <w:contextualSpacing/>
        <w:rPr>
          <w:sz w:val="24"/>
        </w:rPr>
      </w:pPr>
    </w:p>
    <w:p w14:paraId="0C0E1B09" w14:textId="77777777" w:rsidR="003164D9" w:rsidRPr="00BC0D36" w:rsidRDefault="003164D9" w:rsidP="003164D9">
      <w:pPr>
        <w:tabs>
          <w:tab w:val="left" w:pos="1530"/>
        </w:tabs>
        <w:spacing w:before="233"/>
        <w:ind w:left="740" w:hanging="20"/>
        <w:contextualSpacing/>
        <w:rPr>
          <w:sz w:val="24"/>
        </w:rPr>
      </w:pPr>
      <w:r w:rsidRPr="00BC0D36">
        <w:rPr>
          <w:sz w:val="24"/>
        </w:rPr>
        <w:t xml:space="preserve">Assessment of goals will be discussed in greater detail in year 2, see </w:t>
      </w:r>
      <w:hyperlink r:id="rId17" w:history="1">
        <w:r w:rsidRPr="00BC0D36">
          <w:rPr>
            <w:sz w:val="24"/>
          </w:rPr>
          <w:t>https://www4.des.state.nh.us/nh-ms4/?page_id=54</w:t>
        </w:r>
      </w:hyperlink>
      <w:r w:rsidRPr="00BC0D36">
        <w:rPr>
          <w:sz w:val="24"/>
        </w:rPr>
        <w:t xml:space="preserve"> “Minimum Control Measure 1: Public Outreach and Education” for additional information</w:t>
      </w:r>
    </w:p>
    <w:p w14:paraId="142FE0D8" w14:textId="77777777" w:rsidR="00FB21BB" w:rsidRPr="00BC0D36" w:rsidRDefault="00FB21BB" w:rsidP="003B24FE">
      <w:pPr>
        <w:spacing w:before="90"/>
        <w:ind w:left="720"/>
        <w:contextualSpacing/>
        <w:rPr>
          <w:b/>
          <w:bCs/>
          <w:sz w:val="24"/>
          <w:szCs w:val="24"/>
        </w:rPr>
      </w:pPr>
    </w:p>
    <w:p w14:paraId="0BD17745" w14:textId="77777777" w:rsidR="003B24FE" w:rsidRPr="00BC0D36" w:rsidRDefault="003B24FE" w:rsidP="003B24FE">
      <w:pPr>
        <w:spacing w:before="90"/>
        <w:ind w:left="720"/>
        <w:contextualSpacing/>
        <w:rPr>
          <w:b/>
          <w:bCs/>
          <w:sz w:val="24"/>
          <w:szCs w:val="24"/>
        </w:rPr>
      </w:pPr>
      <w:r w:rsidRPr="00BC0D36">
        <w:rPr>
          <w:b/>
          <w:bCs/>
          <w:sz w:val="24"/>
          <w:szCs w:val="24"/>
        </w:rPr>
        <w:t>Message Date:</w:t>
      </w:r>
    </w:p>
    <w:p w14:paraId="7DD93966" w14:textId="77777777" w:rsidR="003B24FE" w:rsidRPr="00BC0D36" w:rsidRDefault="003B24FE" w:rsidP="003B24FE">
      <w:pPr>
        <w:spacing w:before="90"/>
        <w:ind w:left="720"/>
        <w:contextualSpacing/>
        <w:rPr>
          <w:b/>
          <w:bCs/>
          <w:sz w:val="24"/>
          <w:szCs w:val="24"/>
        </w:rPr>
      </w:pPr>
      <w:r w:rsidRPr="00BC0D36">
        <w:rPr>
          <w:bCs/>
          <w:sz w:val="24"/>
          <w:szCs w:val="24"/>
          <w:highlight w:val="yellow"/>
        </w:rPr>
        <w:t>Fall</w:t>
      </w:r>
      <w:r w:rsidRPr="00BC0D36">
        <w:rPr>
          <w:bCs/>
          <w:sz w:val="24"/>
          <w:szCs w:val="24"/>
        </w:rPr>
        <w:t xml:space="preserve"> </w:t>
      </w:r>
      <w:r w:rsidRPr="00BC0D36">
        <w:rPr>
          <w:color w:val="FF0000"/>
          <w:sz w:val="24"/>
        </w:rPr>
        <w:t>Municipality to update</w:t>
      </w:r>
    </w:p>
    <w:p w14:paraId="117C0C1F" w14:textId="77777777" w:rsidR="003B24FE" w:rsidRPr="00BC0D36" w:rsidRDefault="003B24FE" w:rsidP="003B24FE">
      <w:pPr>
        <w:spacing w:before="205"/>
        <w:ind w:firstLine="176"/>
        <w:contextualSpacing/>
        <w:rPr>
          <w:b/>
          <w:sz w:val="24"/>
        </w:rPr>
      </w:pPr>
    </w:p>
    <w:p w14:paraId="5EE9C3B9" w14:textId="77777777" w:rsidR="003B24FE" w:rsidRPr="00BC0D36" w:rsidRDefault="003B24FE" w:rsidP="003B24FE">
      <w:pPr>
        <w:spacing w:before="205"/>
        <w:ind w:firstLine="176"/>
        <w:contextualSpacing/>
        <w:rPr>
          <w:i/>
          <w:sz w:val="24"/>
        </w:rPr>
      </w:pPr>
      <w:r w:rsidRPr="00BC0D36">
        <w:rPr>
          <w:b/>
          <w:sz w:val="24"/>
        </w:rPr>
        <w:t>BMP: Septic System Maintenance</w:t>
      </w:r>
    </w:p>
    <w:p w14:paraId="49066E77" w14:textId="77777777" w:rsidR="003B24FE" w:rsidRPr="00BC0D36" w:rsidRDefault="003B24FE" w:rsidP="003B24FE">
      <w:pPr>
        <w:pStyle w:val="Heading5"/>
        <w:spacing w:before="123"/>
        <w:ind w:left="740" w:hanging="20"/>
        <w:contextualSpacing/>
        <w:rPr>
          <w:rFonts w:ascii="TimesNewRomanPS-BoldMT" w:eastAsiaTheme="minorHAnsi" w:hAnsi="TimesNewRomanPS-BoldMT" w:cs="TimesNewRomanPS-BoldMT"/>
          <w:bCs w:val="0"/>
        </w:rPr>
      </w:pPr>
    </w:p>
    <w:p w14:paraId="16C8B867" w14:textId="77777777" w:rsidR="003B24FE" w:rsidRPr="00BC0D36" w:rsidRDefault="003B24FE" w:rsidP="003B24FE">
      <w:pPr>
        <w:pStyle w:val="Heading5"/>
        <w:spacing w:before="123"/>
        <w:ind w:left="740" w:hanging="20"/>
        <w:contextualSpacing/>
      </w:pPr>
      <w:r w:rsidRPr="00BC0D36">
        <w:rPr>
          <w:rFonts w:ascii="TimesNewRomanPS-BoldMT" w:eastAsiaTheme="minorHAnsi" w:hAnsi="TimesNewRomanPS-BoldMT" w:cs="TimesNewRomanPS-BoldMT"/>
          <w:bCs w:val="0"/>
        </w:rPr>
        <w:t>Document Name and/or Web Address:</w:t>
      </w:r>
    </w:p>
    <w:p w14:paraId="2D5713D9" w14:textId="77777777" w:rsidR="003B24FE" w:rsidRPr="00BC0D36" w:rsidRDefault="00BC0D36" w:rsidP="003B24FE">
      <w:pPr>
        <w:pStyle w:val="Heading5"/>
        <w:spacing w:before="123"/>
        <w:ind w:left="740" w:hanging="20"/>
        <w:contextualSpacing/>
      </w:pPr>
      <w:hyperlink r:id="rId18" w:history="1">
        <w:r w:rsidR="003B24FE" w:rsidRPr="00BC0D36">
          <w:rPr>
            <w:rStyle w:val="Hyperlink"/>
            <w:b w:val="0"/>
            <w:u w:val="none"/>
          </w:rPr>
          <w:t>https://www4.des.state.nh.us/nh-ms4/?page_id=54</w:t>
        </w:r>
      </w:hyperlink>
    </w:p>
    <w:p w14:paraId="00A129CD" w14:textId="77777777" w:rsidR="003B24FE" w:rsidRPr="00BC0D36" w:rsidRDefault="003B24FE" w:rsidP="003B24FE">
      <w:pPr>
        <w:pStyle w:val="Heading5"/>
        <w:spacing w:before="123"/>
        <w:ind w:left="740" w:hanging="20"/>
        <w:contextualSpacing/>
      </w:pPr>
    </w:p>
    <w:p w14:paraId="41CD5944" w14:textId="77777777" w:rsidR="003B24FE" w:rsidRPr="00BC0D36" w:rsidRDefault="003B24FE" w:rsidP="003B24FE">
      <w:pPr>
        <w:pStyle w:val="Heading5"/>
        <w:spacing w:before="123"/>
        <w:ind w:left="740" w:hanging="20"/>
        <w:contextualSpacing/>
      </w:pPr>
      <w:r w:rsidRPr="00BC0D36">
        <w:t>Description:</w:t>
      </w:r>
    </w:p>
    <w:p w14:paraId="7DE65D97" w14:textId="77777777" w:rsidR="003B24FE" w:rsidRPr="00BC0D36" w:rsidRDefault="003B24FE" w:rsidP="003B24FE">
      <w:pPr>
        <w:pStyle w:val="Heading5"/>
        <w:spacing w:before="123"/>
        <w:ind w:left="740" w:hanging="20"/>
        <w:contextualSpacing/>
      </w:pPr>
      <w:r w:rsidRPr="00BC0D36">
        <w:rPr>
          <w:b w:val="0"/>
        </w:rPr>
        <w:t>Distribute and promote brochure or door hangers, directing to website to educate New Hampshire homeowners with septic systems on how to identify, locate and maintain those systems. Get Pumped NH is a collaborated effort between the New Hampshire Association of Septage Haulers (NHASH) and the New Hampshire Department of Environmental Services (NHDES).</w:t>
      </w:r>
    </w:p>
    <w:p w14:paraId="09A17800" w14:textId="77777777" w:rsidR="003B24FE" w:rsidRPr="00BC0D36" w:rsidRDefault="003B24FE" w:rsidP="003B24FE">
      <w:pPr>
        <w:pStyle w:val="Heading5"/>
        <w:ind w:left="720"/>
        <w:contextualSpacing/>
      </w:pPr>
    </w:p>
    <w:p w14:paraId="12853B25" w14:textId="77777777" w:rsidR="003B24FE" w:rsidRPr="00BC0D36" w:rsidRDefault="003B24FE" w:rsidP="003B24FE">
      <w:pPr>
        <w:pStyle w:val="Heading5"/>
        <w:ind w:left="720"/>
        <w:contextualSpacing/>
      </w:pPr>
      <w:r w:rsidRPr="00BC0D36">
        <w:t>Targeted Audience:</w:t>
      </w:r>
    </w:p>
    <w:p w14:paraId="1C3AB530" w14:textId="77777777" w:rsidR="003B24FE" w:rsidRPr="00BC0D36" w:rsidRDefault="003B24FE" w:rsidP="003B24FE">
      <w:pPr>
        <w:pStyle w:val="Heading5"/>
        <w:ind w:left="720"/>
        <w:contextualSpacing/>
        <w:rPr>
          <w:b w:val="0"/>
        </w:rPr>
      </w:pPr>
      <w:r w:rsidRPr="00BC0D36">
        <w:rPr>
          <w:b w:val="0"/>
        </w:rPr>
        <w:t>Septic System Owners</w:t>
      </w:r>
    </w:p>
    <w:p w14:paraId="1345B580" w14:textId="77777777" w:rsidR="003B24FE" w:rsidRPr="00BC0D36" w:rsidRDefault="003B24FE" w:rsidP="003B24FE">
      <w:pPr>
        <w:spacing w:before="233"/>
        <w:ind w:left="740" w:hanging="20"/>
        <w:contextualSpacing/>
      </w:pPr>
      <w:r w:rsidRPr="00BC0D36">
        <w:rPr>
          <w:b/>
          <w:sz w:val="24"/>
        </w:rPr>
        <w:t>Measurable Goal(s):</w:t>
      </w:r>
    </w:p>
    <w:p w14:paraId="7450B8C7" w14:textId="77777777" w:rsidR="003B24FE" w:rsidRPr="00BC0D36" w:rsidRDefault="003B24FE" w:rsidP="003B24FE">
      <w:pPr>
        <w:spacing w:before="233"/>
        <w:ind w:left="740" w:hanging="20"/>
        <w:contextualSpacing/>
        <w:rPr>
          <w:sz w:val="24"/>
        </w:rPr>
      </w:pPr>
      <w:r w:rsidRPr="00BC0D36">
        <w:rPr>
          <w:sz w:val="24"/>
        </w:rPr>
        <w:t>Residents are aware of water quality impacts from septic systems, the importance of maintaining septic systems and how to maintain them.</w:t>
      </w:r>
    </w:p>
    <w:p w14:paraId="57CD9CDB" w14:textId="77777777" w:rsidR="003164D9" w:rsidRPr="00BC0D36" w:rsidRDefault="003164D9" w:rsidP="003B24FE">
      <w:pPr>
        <w:spacing w:before="233"/>
        <w:ind w:left="740" w:hanging="20"/>
        <w:contextualSpacing/>
        <w:rPr>
          <w:sz w:val="24"/>
        </w:rPr>
      </w:pPr>
    </w:p>
    <w:p w14:paraId="0607736D" w14:textId="77777777" w:rsidR="003164D9" w:rsidRPr="00BC0D36" w:rsidRDefault="003164D9" w:rsidP="003164D9">
      <w:pPr>
        <w:tabs>
          <w:tab w:val="left" w:pos="1530"/>
        </w:tabs>
        <w:spacing w:before="233"/>
        <w:ind w:left="740" w:hanging="20"/>
        <w:contextualSpacing/>
        <w:rPr>
          <w:sz w:val="24"/>
        </w:rPr>
      </w:pPr>
      <w:r w:rsidRPr="00BC0D36">
        <w:rPr>
          <w:sz w:val="24"/>
        </w:rPr>
        <w:lastRenderedPageBreak/>
        <w:t xml:space="preserve">Assessment of goals will be discussed in greater detail in year 2, see </w:t>
      </w:r>
      <w:hyperlink r:id="rId19" w:history="1">
        <w:r w:rsidRPr="00BC0D36">
          <w:rPr>
            <w:sz w:val="24"/>
          </w:rPr>
          <w:t>https://www4.des.state.nh.us/nh-ms4/?page_id=54</w:t>
        </w:r>
      </w:hyperlink>
      <w:r w:rsidRPr="00BC0D36">
        <w:rPr>
          <w:sz w:val="24"/>
        </w:rPr>
        <w:t xml:space="preserve"> “Minimum Control Measure 1: Public Outreach and Education” for additional information</w:t>
      </w:r>
    </w:p>
    <w:p w14:paraId="66E3C55B" w14:textId="77777777" w:rsidR="00FB21BB" w:rsidRPr="00BC0D36" w:rsidRDefault="00FB21BB" w:rsidP="003164D9">
      <w:pPr>
        <w:spacing w:before="90"/>
        <w:contextualSpacing/>
        <w:rPr>
          <w:b/>
          <w:bCs/>
          <w:sz w:val="24"/>
          <w:szCs w:val="24"/>
        </w:rPr>
      </w:pPr>
    </w:p>
    <w:p w14:paraId="4B172D11" w14:textId="77777777" w:rsidR="003B24FE" w:rsidRPr="00BC0D36" w:rsidRDefault="003B24FE" w:rsidP="003B24FE">
      <w:pPr>
        <w:spacing w:before="90"/>
        <w:ind w:left="720"/>
        <w:contextualSpacing/>
        <w:rPr>
          <w:b/>
          <w:bCs/>
          <w:sz w:val="24"/>
          <w:szCs w:val="24"/>
        </w:rPr>
      </w:pPr>
      <w:r w:rsidRPr="00BC0D36">
        <w:rPr>
          <w:b/>
          <w:bCs/>
          <w:sz w:val="24"/>
          <w:szCs w:val="24"/>
        </w:rPr>
        <w:t>Message Date:</w:t>
      </w:r>
    </w:p>
    <w:p w14:paraId="5328CC6D" w14:textId="77777777" w:rsidR="003B24FE" w:rsidRPr="00BC0D36" w:rsidRDefault="003B24FE" w:rsidP="003B24FE">
      <w:pPr>
        <w:spacing w:before="90"/>
        <w:ind w:left="720"/>
        <w:contextualSpacing/>
      </w:pPr>
      <w:r w:rsidRPr="00BC0D36">
        <w:rPr>
          <w:bCs/>
          <w:sz w:val="24"/>
          <w:szCs w:val="24"/>
          <w:highlight w:val="yellow"/>
        </w:rPr>
        <w:t>2019</w:t>
      </w:r>
      <w:r w:rsidRPr="00BC0D36">
        <w:rPr>
          <w:b/>
        </w:rPr>
        <w:t xml:space="preserve"> </w:t>
      </w:r>
      <w:r w:rsidRPr="00BC0D36">
        <w:rPr>
          <w:color w:val="FF0000"/>
          <w:sz w:val="24"/>
        </w:rPr>
        <w:t>Municipality to update</w:t>
      </w:r>
    </w:p>
    <w:p w14:paraId="5F3756F9" w14:textId="77777777" w:rsidR="003B24FE" w:rsidRPr="00BC0D36" w:rsidRDefault="003B24FE" w:rsidP="003B24FE">
      <w:pPr>
        <w:pStyle w:val="BodyText"/>
        <w:spacing w:before="1"/>
        <w:contextualSpacing/>
        <w:rPr>
          <w:b/>
        </w:rPr>
      </w:pPr>
    </w:p>
    <w:p w14:paraId="69108571" w14:textId="77777777" w:rsidR="00277D7B" w:rsidRPr="00BC0D36" w:rsidRDefault="00277D7B" w:rsidP="00277D7B">
      <w:pPr>
        <w:rPr>
          <w:b/>
          <w:sz w:val="28"/>
          <w:szCs w:val="28"/>
        </w:rPr>
      </w:pPr>
      <w:r w:rsidRPr="00BC0D36">
        <w:rPr>
          <w:b/>
          <w:sz w:val="28"/>
          <w:szCs w:val="28"/>
        </w:rPr>
        <w:t xml:space="preserve">MCM2 - Public </w:t>
      </w:r>
      <w:r w:rsidR="002B1FE9" w:rsidRPr="00BC0D36">
        <w:rPr>
          <w:b/>
          <w:sz w:val="28"/>
          <w:szCs w:val="28"/>
        </w:rPr>
        <w:t>Participation</w:t>
      </w:r>
    </w:p>
    <w:p w14:paraId="39DC2AF9" w14:textId="77777777" w:rsidR="002C065B" w:rsidRPr="00BC0D36" w:rsidRDefault="002C065B" w:rsidP="003930FC">
      <w:pPr>
        <w:spacing w:before="205"/>
        <w:ind w:firstLine="360"/>
        <w:contextualSpacing/>
        <w:rPr>
          <w:b/>
          <w:sz w:val="24"/>
        </w:rPr>
      </w:pPr>
    </w:p>
    <w:p w14:paraId="4E697403" w14:textId="77777777" w:rsidR="00835905" w:rsidRPr="00BC0D36" w:rsidRDefault="00D141E0" w:rsidP="003164D9">
      <w:pPr>
        <w:tabs>
          <w:tab w:val="left" w:pos="1530"/>
        </w:tabs>
        <w:spacing w:before="233"/>
        <w:ind w:left="740" w:hanging="20"/>
        <w:contextualSpacing/>
        <w:rPr>
          <w:sz w:val="24"/>
        </w:rPr>
      </w:pPr>
      <w:r w:rsidRPr="00BC0D36">
        <w:rPr>
          <w:sz w:val="24"/>
        </w:rPr>
        <w:t>Deliverables</w:t>
      </w:r>
      <w:r w:rsidR="00835905" w:rsidRPr="00BC0D36">
        <w:rPr>
          <w:sz w:val="24"/>
        </w:rPr>
        <w:t xml:space="preserve"> will progress in accordance with the accepted NOI and is scheduled for year 2</w:t>
      </w:r>
      <w:r w:rsidR="00FB21BB" w:rsidRPr="00BC0D36">
        <w:rPr>
          <w:sz w:val="24"/>
        </w:rPr>
        <w:t>.</w:t>
      </w:r>
    </w:p>
    <w:p w14:paraId="3E9483F6" w14:textId="77777777" w:rsidR="00835905" w:rsidRPr="00BC0D36" w:rsidRDefault="00835905" w:rsidP="00BF074A">
      <w:pPr>
        <w:rPr>
          <w:b/>
          <w:sz w:val="28"/>
          <w:szCs w:val="28"/>
        </w:rPr>
      </w:pPr>
    </w:p>
    <w:p w14:paraId="62974B48" w14:textId="77777777" w:rsidR="00BF074A" w:rsidRPr="00BC0D36" w:rsidRDefault="00BF074A" w:rsidP="00BF074A">
      <w:pPr>
        <w:rPr>
          <w:b/>
          <w:sz w:val="28"/>
          <w:szCs w:val="28"/>
        </w:rPr>
      </w:pPr>
      <w:r w:rsidRPr="00BC0D36">
        <w:rPr>
          <w:b/>
          <w:sz w:val="28"/>
          <w:szCs w:val="28"/>
        </w:rPr>
        <w:t>MCM3 – Illicit Discharge Detection and Elimination</w:t>
      </w:r>
    </w:p>
    <w:p w14:paraId="612FFDF8" w14:textId="77777777" w:rsidR="00C256A1" w:rsidRPr="00BC0D36" w:rsidRDefault="00C256A1">
      <w:pPr>
        <w:pStyle w:val="BodyText"/>
        <w:rPr>
          <w:b/>
          <w:sz w:val="20"/>
          <w:highlight w:val="yellow"/>
        </w:rPr>
      </w:pPr>
    </w:p>
    <w:p w14:paraId="092EF3C1" w14:textId="77777777" w:rsidR="00813152" w:rsidRPr="00BC0D36" w:rsidRDefault="00813152" w:rsidP="00813152">
      <w:pPr>
        <w:spacing w:before="205"/>
        <w:ind w:firstLine="176"/>
        <w:contextualSpacing/>
        <w:rPr>
          <w:b/>
          <w:sz w:val="24"/>
        </w:rPr>
      </w:pPr>
      <w:r w:rsidRPr="00BC0D36">
        <w:rPr>
          <w:b/>
          <w:sz w:val="24"/>
        </w:rPr>
        <w:t>BMP: IDDE Legal Authority</w:t>
      </w:r>
    </w:p>
    <w:p w14:paraId="6949F2BA" w14:textId="77777777" w:rsidR="00813152" w:rsidRPr="00BC0D36" w:rsidRDefault="00813152" w:rsidP="00813152">
      <w:pPr>
        <w:spacing w:before="205"/>
        <w:ind w:firstLine="176"/>
        <w:contextualSpacing/>
        <w:rPr>
          <w:b/>
          <w:sz w:val="24"/>
        </w:rPr>
      </w:pPr>
    </w:p>
    <w:p w14:paraId="54F1AB93" w14:textId="77777777" w:rsidR="00813152" w:rsidRPr="00BC0D36" w:rsidRDefault="00813152" w:rsidP="00813152">
      <w:pPr>
        <w:tabs>
          <w:tab w:val="left" w:pos="1530"/>
        </w:tabs>
        <w:spacing w:before="233"/>
        <w:ind w:left="740" w:hanging="20"/>
        <w:contextualSpacing/>
        <w:rPr>
          <w:sz w:val="24"/>
        </w:rPr>
      </w:pPr>
      <w:r w:rsidRPr="00BC0D36">
        <w:rPr>
          <w:sz w:val="24"/>
        </w:rPr>
        <w:t xml:space="preserve">The municipality has </w:t>
      </w:r>
      <w:r w:rsidR="00C07CC0" w:rsidRPr="00BC0D36">
        <w:rPr>
          <w:sz w:val="24"/>
        </w:rPr>
        <w:t>established legal authority as outlined in the IDDE plan.</w:t>
      </w:r>
    </w:p>
    <w:p w14:paraId="565016B8" w14:textId="77777777" w:rsidR="00813152" w:rsidRPr="00BC0D36" w:rsidRDefault="00813152" w:rsidP="00997AC6">
      <w:pPr>
        <w:spacing w:before="205"/>
        <w:contextualSpacing/>
        <w:rPr>
          <w:b/>
          <w:sz w:val="24"/>
        </w:rPr>
      </w:pPr>
    </w:p>
    <w:p w14:paraId="59847565" w14:textId="77777777" w:rsidR="00C256A1" w:rsidRPr="00BC0D36" w:rsidRDefault="00ED638E" w:rsidP="003164D9">
      <w:pPr>
        <w:spacing w:before="205"/>
        <w:ind w:firstLine="176"/>
        <w:contextualSpacing/>
        <w:rPr>
          <w:b/>
          <w:sz w:val="24"/>
        </w:rPr>
      </w:pPr>
      <w:r w:rsidRPr="00BC0D36">
        <w:rPr>
          <w:b/>
          <w:sz w:val="24"/>
        </w:rPr>
        <w:t>BMP: Sanitary Sewer Overflow (SSO) Inventory</w:t>
      </w:r>
    </w:p>
    <w:p w14:paraId="49989AC1" w14:textId="77777777" w:rsidR="00361C4D" w:rsidRPr="00BC0D36" w:rsidRDefault="00361C4D" w:rsidP="00361C4D">
      <w:pPr>
        <w:pStyle w:val="BodyText"/>
        <w:rPr>
          <w:rFonts w:asciiTheme="minorHAnsi" w:hAnsiTheme="minorHAnsi"/>
          <w:b/>
          <w:i/>
          <w:color w:val="FF0000"/>
          <w:sz w:val="22"/>
          <w:szCs w:val="22"/>
        </w:rPr>
      </w:pPr>
      <w:r w:rsidRPr="00BC0D36">
        <w:rPr>
          <w:rFonts w:asciiTheme="minorHAnsi" w:hAnsiTheme="minorHAnsi"/>
          <w:b/>
          <w:i/>
          <w:color w:val="FF0000"/>
          <w:sz w:val="22"/>
          <w:szCs w:val="22"/>
        </w:rPr>
        <w:t>The municipality should choose one of the following statements:</w:t>
      </w:r>
    </w:p>
    <w:p w14:paraId="7E75A9A3" w14:textId="77777777" w:rsidR="00361C4D" w:rsidRPr="00BC0D36" w:rsidRDefault="00361C4D" w:rsidP="003164D9">
      <w:pPr>
        <w:tabs>
          <w:tab w:val="left" w:pos="1530"/>
        </w:tabs>
        <w:spacing w:before="233"/>
        <w:ind w:left="740" w:hanging="20"/>
        <w:contextualSpacing/>
        <w:rPr>
          <w:sz w:val="24"/>
        </w:rPr>
      </w:pPr>
      <w:r w:rsidRPr="00BC0D36">
        <w:rPr>
          <w:sz w:val="24"/>
        </w:rPr>
        <w:t>The municipality has developed the SSO inventory in accordance with permit conditions and has nothing new to report.</w:t>
      </w:r>
    </w:p>
    <w:p w14:paraId="02F9D605" w14:textId="77777777" w:rsidR="00361C4D" w:rsidRPr="00BC0D36" w:rsidRDefault="00361C4D" w:rsidP="003164D9">
      <w:pPr>
        <w:pStyle w:val="BodyText"/>
        <w:rPr>
          <w:rFonts w:asciiTheme="minorHAnsi" w:hAnsiTheme="minorHAnsi"/>
          <w:b/>
          <w:i/>
          <w:color w:val="FF0000"/>
          <w:sz w:val="22"/>
          <w:szCs w:val="22"/>
        </w:rPr>
      </w:pPr>
      <w:r w:rsidRPr="00BC0D36">
        <w:rPr>
          <w:rFonts w:asciiTheme="minorHAnsi" w:hAnsiTheme="minorHAnsi"/>
          <w:b/>
          <w:i/>
          <w:color w:val="FF0000"/>
          <w:sz w:val="22"/>
          <w:szCs w:val="22"/>
        </w:rPr>
        <w:t xml:space="preserve">Or </w:t>
      </w:r>
    </w:p>
    <w:p w14:paraId="45941E69" w14:textId="77777777" w:rsidR="00997AC6" w:rsidRPr="00BC0D36" w:rsidRDefault="00BF074A" w:rsidP="003164D9">
      <w:pPr>
        <w:tabs>
          <w:tab w:val="left" w:pos="1530"/>
        </w:tabs>
        <w:spacing w:before="233"/>
        <w:ind w:left="740" w:hanging="20"/>
        <w:contextualSpacing/>
        <w:rPr>
          <w:sz w:val="24"/>
        </w:rPr>
      </w:pPr>
      <w:r w:rsidRPr="00BC0D36">
        <w:rPr>
          <w:sz w:val="24"/>
        </w:rPr>
        <w:t>Number of SSO’s identified</w:t>
      </w:r>
      <w:r w:rsidR="00361C4D" w:rsidRPr="00BC0D36">
        <w:rPr>
          <w:sz w:val="24"/>
        </w:rPr>
        <w:t xml:space="preserve"> this year</w:t>
      </w:r>
      <w:r w:rsidR="00997AC6" w:rsidRPr="00BC0D36">
        <w:rPr>
          <w:sz w:val="24"/>
        </w:rPr>
        <w:t>: zero</w:t>
      </w:r>
    </w:p>
    <w:p w14:paraId="5E5F7C82" w14:textId="77777777" w:rsidR="00BF074A" w:rsidRPr="00BC0D36" w:rsidRDefault="00BF074A" w:rsidP="003164D9">
      <w:pPr>
        <w:tabs>
          <w:tab w:val="left" w:pos="1530"/>
        </w:tabs>
        <w:spacing w:before="233"/>
        <w:ind w:left="740" w:hanging="20"/>
        <w:contextualSpacing/>
        <w:rPr>
          <w:sz w:val="24"/>
        </w:rPr>
      </w:pPr>
      <w:r w:rsidRPr="00BC0D36">
        <w:rPr>
          <w:sz w:val="24"/>
        </w:rPr>
        <w:t>Number of SSO’s removed</w:t>
      </w:r>
      <w:r w:rsidR="00997AC6" w:rsidRPr="00BC0D36">
        <w:rPr>
          <w:sz w:val="24"/>
        </w:rPr>
        <w:t xml:space="preserve"> this year: zero</w:t>
      </w:r>
    </w:p>
    <w:p w14:paraId="10387A52" w14:textId="77777777" w:rsidR="00813152" w:rsidRPr="00BC0D36" w:rsidRDefault="00813152" w:rsidP="003164D9">
      <w:pPr>
        <w:tabs>
          <w:tab w:val="left" w:pos="1530"/>
        </w:tabs>
        <w:spacing w:before="233"/>
        <w:ind w:left="740" w:hanging="20"/>
        <w:contextualSpacing/>
        <w:rPr>
          <w:sz w:val="24"/>
        </w:rPr>
      </w:pPr>
    </w:p>
    <w:p w14:paraId="61B94F43" w14:textId="77777777" w:rsidR="00115E25" w:rsidRPr="00BC0D36" w:rsidRDefault="00681524" w:rsidP="003164D9">
      <w:pPr>
        <w:spacing w:before="205"/>
        <w:ind w:firstLine="176"/>
        <w:contextualSpacing/>
        <w:rPr>
          <w:b/>
          <w:sz w:val="24"/>
        </w:rPr>
      </w:pPr>
      <w:r w:rsidRPr="00BC0D36">
        <w:rPr>
          <w:b/>
          <w:sz w:val="24"/>
        </w:rPr>
        <w:t>BMP: Map of Storm Sewer System</w:t>
      </w:r>
    </w:p>
    <w:p w14:paraId="1D22B561" w14:textId="77777777" w:rsidR="003164D9" w:rsidRPr="00BC0D36" w:rsidRDefault="003164D9" w:rsidP="003164D9">
      <w:pPr>
        <w:spacing w:before="205"/>
        <w:ind w:firstLine="176"/>
        <w:contextualSpacing/>
        <w:rPr>
          <w:b/>
          <w:sz w:val="24"/>
        </w:rPr>
      </w:pPr>
    </w:p>
    <w:p w14:paraId="5794FD43" w14:textId="77777777" w:rsidR="00D141E0" w:rsidRPr="00BC0D36" w:rsidRDefault="00115E25" w:rsidP="003164D9">
      <w:pPr>
        <w:tabs>
          <w:tab w:val="left" w:pos="1530"/>
        </w:tabs>
        <w:spacing w:before="233"/>
        <w:ind w:left="740" w:hanging="20"/>
        <w:contextualSpacing/>
        <w:rPr>
          <w:sz w:val="24"/>
        </w:rPr>
      </w:pPr>
      <w:r w:rsidRPr="00BC0D36">
        <w:rPr>
          <w:sz w:val="24"/>
        </w:rPr>
        <w:t xml:space="preserve">Map of storm sewer system and associated outfalls is in </w:t>
      </w:r>
      <w:r w:rsidR="00D141E0" w:rsidRPr="00BC0D36">
        <w:rPr>
          <w:sz w:val="24"/>
        </w:rPr>
        <w:t>progress in accordance with the accepted NOI</w:t>
      </w:r>
      <w:r w:rsidRPr="00BC0D36">
        <w:rPr>
          <w:sz w:val="24"/>
        </w:rPr>
        <w:t>.</w:t>
      </w:r>
    </w:p>
    <w:p w14:paraId="09C4E7EF" w14:textId="77777777" w:rsidR="007A3129" w:rsidRPr="00BC0D36" w:rsidRDefault="007A3129" w:rsidP="007A3129">
      <w:pPr>
        <w:spacing w:before="125"/>
        <w:ind w:right="419"/>
        <w:rPr>
          <w:b/>
          <w:sz w:val="24"/>
        </w:rPr>
      </w:pPr>
    </w:p>
    <w:p w14:paraId="62026136" w14:textId="77777777" w:rsidR="00C256A1" w:rsidRPr="00BC0D36" w:rsidRDefault="007D5B64" w:rsidP="003B2F2B">
      <w:pPr>
        <w:spacing w:before="205"/>
        <w:ind w:firstLine="176"/>
        <w:contextualSpacing/>
        <w:rPr>
          <w:b/>
          <w:sz w:val="24"/>
        </w:rPr>
      </w:pPr>
      <w:r w:rsidRPr="00BC0D36">
        <w:rPr>
          <w:b/>
          <w:sz w:val="24"/>
        </w:rPr>
        <w:t>B</w:t>
      </w:r>
      <w:r w:rsidR="00ED638E" w:rsidRPr="00BC0D36">
        <w:rPr>
          <w:b/>
          <w:sz w:val="24"/>
        </w:rPr>
        <w:t>MP: IDDE Program</w:t>
      </w:r>
    </w:p>
    <w:p w14:paraId="105846F6" w14:textId="77777777" w:rsidR="007A3129" w:rsidRPr="00BC0D36" w:rsidRDefault="007A3129" w:rsidP="003B2F2B">
      <w:pPr>
        <w:tabs>
          <w:tab w:val="left" w:pos="1530"/>
        </w:tabs>
        <w:spacing w:before="233"/>
        <w:ind w:left="740" w:hanging="20"/>
        <w:contextualSpacing/>
        <w:rPr>
          <w:sz w:val="24"/>
        </w:rPr>
      </w:pPr>
      <w:r w:rsidRPr="00BC0D36">
        <w:rPr>
          <w:sz w:val="24"/>
        </w:rPr>
        <w:t xml:space="preserve">A Written IDDE plan has been developed and is available on our website. </w:t>
      </w:r>
    </w:p>
    <w:p w14:paraId="25A705E3" w14:textId="77777777" w:rsidR="003B2F2B" w:rsidRPr="00BC0D36" w:rsidRDefault="003B2F2B" w:rsidP="003B2F2B">
      <w:pPr>
        <w:tabs>
          <w:tab w:val="left" w:pos="1530"/>
        </w:tabs>
        <w:spacing w:before="233"/>
        <w:ind w:left="740" w:hanging="20"/>
        <w:contextualSpacing/>
        <w:rPr>
          <w:sz w:val="24"/>
        </w:rPr>
      </w:pPr>
    </w:p>
    <w:p w14:paraId="1399A9FD" w14:textId="77777777" w:rsidR="00115E25" w:rsidRPr="00BC0D36" w:rsidRDefault="00115E25" w:rsidP="003B2F2B">
      <w:pPr>
        <w:tabs>
          <w:tab w:val="left" w:pos="1530"/>
        </w:tabs>
        <w:spacing w:before="233"/>
        <w:ind w:left="740" w:hanging="20"/>
        <w:contextualSpacing/>
        <w:rPr>
          <w:sz w:val="24"/>
        </w:rPr>
      </w:pPr>
      <w:r w:rsidRPr="00BC0D36">
        <w:rPr>
          <w:sz w:val="24"/>
        </w:rPr>
        <w:t>Initial outfall identification, characterization and prioritization has been completed and included in the IDDE plan.</w:t>
      </w:r>
      <w:r w:rsidR="00813152" w:rsidRPr="00BC0D36">
        <w:rPr>
          <w:sz w:val="24"/>
        </w:rPr>
        <w:t xml:space="preserve">  Written investigation deliverables will progress in accordance with the accepted NOI and is scheduled to be complete by April 1, 2020.</w:t>
      </w:r>
    </w:p>
    <w:p w14:paraId="091AFE32" w14:textId="77777777" w:rsidR="00997AC6" w:rsidRPr="00BC0D36" w:rsidRDefault="00997AC6" w:rsidP="003B2F2B">
      <w:pPr>
        <w:tabs>
          <w:tab w:val="left" w:pos="1530"/>
        </w:tabs>
        <w:spacing w:before="233"/>
        <w:ind w:left="740" w:hanging="20"/>
        <w:contextualSpacing/>
        <w:rPr>
          <w:sz w:val="24"/>
        </w:rPr>
      </w:pPr>
    </w:p>
    <w:p w14:paraId="6B9668E0" w14:textId="77777777" w:rsidR="00997AC6" w:rsidRPr="00BC0D36" w:rsidRDefault="00997AC6" w:rsidP="003B2F2B">
      <w:pPr>
        <w:tabs>
          <w:tab w:val="left" w:pos="1530"/>
        </w:tabs>
        <w:spacing w:before="233"/>
        <w:ind w:left="740" w:hanging="20"/>
        <w:contextualSpacing/>
        <w:rPr>
          <w:sz w:val="24"/>
        </w:rPr>
      </w:pPr>
      <w:r w:rsidRPr="00BC0D36">
        <w:rPr>
          <w:sz w:val="24"/>
        </w:rPr>
        <w:t>The following tasks are in progress in accordance with the accepted NOI.</w:t>
      </w:r>
    </w:p>
    <w:p w14:paraId="044259BB" w14:textId="77777777" w:rsidR="00997AC6" w:rsidRPr="00BC0D36" w:rsidRDefault="00997AC6" w:rsidP="003B2F2B">
      <w:pPr>
        <w:tabs>
          <w:tab w:val="left" w:pos="1530"/>
        </w:tabs>
        <w:spacing w:before="233"/>
        <w:ind w:left="740" w:hanging="20"/>
        <w:contextualSpacing/>
        <w:rPr>
          <w:sz w:val="24"/>
        </w:rPr>
      </w:pPr>
    </w:p>
    <w:p w14:paraId="00791442" w14:textId="77777777" w:rsidR="00880B67" w:rsidRPr="00BC0D36" w:rsidRDefault="00880B67" w:rsidP="003B2F2B">
      <w:pPr>
        <w:tabs>
          <w:tab w:val="left" w:pos="1530"/>
        </w:tabs>
        <w:spacing w:before="233"/>
        <w:ind w:left="740" w:hanging="20"/>
        <w:contextualSpacing/>
        <w:rPr>
          <w:sz w:val="24"/>
        </w:rPr>
      </w:pPr>
      <w:r w:rsidRPr="00BC0D36">
        <w:rPr>
          <w:sz w:val="24"/>
        </w:rPr>
        <w:t>Number and percent of total outfall catchments served by the MS4 evaluated using the catchment investigation procedure:</w:t>
      </w:r>
    </w:p>
    <w:p w14:paraId="400AD9BB" w14:textId="77777777" w:rsidR="003B2F2B" w:rsidRPr="00BC0D36" w:rsidRDefault="003B2F2B" w:rsidP="003B2F2B">
      <w:pPr>
        <w:tabs>
          <w:tab w:val="left" w:pos="1530"/>
        </w:tabs>
        <w:spacing w:before="233"/>
        <w:ind w:left="740" w:hanging="20"/>
        <w:contextualSpacing/>
        <w:rPr>
          <w:sz w:val="24"/>
        </w:rPr>
      </w:pPr>
    </w:p>
    <w:p w14:paraId="7B4FA5C9" w14:textId="77777777" w:rsidR="00880B67" w:rsidRPr="00BC0D36" w:rsidRDefault="00880B67" w:rsidP="003B2F2B">
      <w:pPr>
        <w:tabs>
          <w:tab w:val="left" w:pos="1530"/>
        </w:tabs>
        <w:spacing w:before="233"/>
        <w:ind w:left="740" w:hanging="20"/>
        <w:contextualSpacing/>
        <w:rPr>
          <w:sz w:val="24"/>
        </w:rPr>
      </w:pPr>
      <w:r w:rsidRPr="00BC0D36">
        <w:rPr>
          <w:sz w:val="24"/>
        </w:rPr>
        <w:t>Number of dry weather outfall investigations/screenings:</w:t>
      </w:r>
    </w:p>
    <w:p w14:paraId="399806EE" w14:textId="77777777" w:rsidR="003B2F2B" w:rsidRPr="00BC0D36" w:rsidRDefault="003B2F2B" w:rsidP="003B2F2B">
      <w:pPr>
        <w:tabs>
          <w:tab w:val="left" w:pos="1530"/>
        </w:tabs>
        <w:spacing w:before="233"/>
        <w:ind w:left="740" w:hanging="20"/>
        <w:contextualSpacing/>
        <w:rPr>
          <w:sz w:val="24"/>
        </w:rPr>
      </w:pPr>
    </w:p>
    <w:p w14:paraId="184EBC7E" w14:textId="77777777" w:rsidR="00880B67" w:rsidRPr="00BC0D36" w:rsidRDefault="00880B67" w:rsidP="003B2F2B">
      <w:pPr>
        <w:tabs>
          <w:tab w:val="left" w:pos="1530"/>
        </w:tabs>
        <w:spacing w:before="233"/>
        <w:ind w:left="740" w:hanging="20"/>
        <w:contextualSpacing/>
        <w:rPr>
          <w:sz w:val="24"/>
        </w:rPr>
      </w:pPr>
      <w:r w:rsidRPr="00BC0D36">
        <w:rPr>
          <w:sz w:val="24"/>
        </w:rPr>
        <w:t>Number of wet weather outfall inspections/sampling events:</w:t>
      </w:r>
    </w:p>
    <w:p w14:paraId="1FA1F40F" w14:textId="77777777" w:rsidR="003B2F2B" w:rsidRPr="00BC0D36" w:rsidRDefault="003B2F2B" w:rsidP="003B2F2B">
      <w:pPr>
        <w:tabs>
          <w:tab w:val="left" w:pos="1530"/>
        </w:tabs>
        <w:spacing w:before="233"/>
        <w:ind w:left="740" w:hanging="20"/>
        <w:contextualSpacing/>
        <w:rPr>
          <w:sz w:val="24"/>
        </w:rPr>
      </w:pPr>
    </w:p>
    <w:p w14:paraId="231CA577" w14:textId="77777777" w:rsidR="00367BBF" w:rsidRPr="00BC0D36" w:rsidRDefault="00367BBF" w:rsidP="003B2F2B">
      <w:pPr>
        <w:tabs>
          <w:tab w:val="left" w:pos="1530"/>
        </w:tabs>
        <w:spacing w:before="233"/>
        <w:ind w:left="740" w:hanging="20"/>
        <w:contextualSpacing/>
        <w:rPr>
          <w:sz w:val="24"/>
        </w:rPr>
      </w:pPr>
      <w:r w:rsidRPr="00BC0D36">
        <w:rPr>
          <w:sz w:val="24"/>
        </w:rPr>
        <w:t>Number of illicit discharges removed:</w:t>
      </w:r>
    </w:p>
    <w:p w14:paraId="1D047AAF" w14:textId="77777777" w:rsidR="003B2F2B" w:rsidRPr="00BC0D36" w:rsidRDefault="003B2F2B" w:rsidP="003B2F2B">
      <w:pPr>
        <w:tabs>
          <w:tab w:val="left" w:pos="1530"/>
        </w:tabs>
        <w:spacing w:before="233"/>
        <w:ind w:left="740" w:hanging="20"/>
        <w:contextualSpacing/>
        <w:rPr>
          <w:sz w:val="24"/>
        </w:rPr>
      </w:pPr>
    </w:p>
    <w:p w14:paraId="4FE344BE" w14:textId="77777777" w:rsidR="00367BBF" w:rsidRPr="00BC0D36" w:rsidRDefault="00367BBF" w:rsidP="003B2F2B">
      <w:pPr>
        <w:tabs>
          <w:tab w:val="left" w:pos="1530"/>
        </w:tabs>
        <w:spacing w:before="233"/>
        <w:ind w:left="740" w:hanging="20"/>
        <w:contextualSpacing/>
        <w:rPr>
          <w:sz w:val="24"/>
        </w:rPr>
      </w:pPr>
      <w:r w:rsidRPr="00BC0D36">
        <w:rPr>
          <w:sz w:val="24"/>
        </w:rPr>
        <w:t>Estimated gallons of flow removed:</w:t>
      </w:r>
    </w:p>
    <w:p w14:paraId="5CD11D90" w14:textId="77777777" w:rsidR="003B2F2B" w:rsidRPr="00BC0D36" w:rsidRDefault="003B2F2B" w:rsidP="003B2F2B">
      <w:pPr>
        <w:tabs>
          <w:tab w:val="left" w:pos="1530"/>
        </w:tabs>
        <w:spacing w:before="233"/>
        <w:ind w:left="740" w:hanging="20"/>
        <w:contextualSpacing/>
        <w:rPr>
          <w:sz w:val="24"/>
        </w:rPr>
      </w:pPr>
    </w:p>
    <w:p w14:paraId="5D6816C5" w14:textId="77777777" w:rsidR="00C256A1" w:rsidRPr="00BC0D36" w:rsidRDefault="00ED638E" w:rsidP="003B2F2B">
      <w:pPr>
        <w:spacing w:before="205"/>
        <w:ind w:firstLine="176"/>
        <w:contextualSpacing/>
        <w:rPr>
          <w:b/>
          <w:sz w:val="24"/>
        </w:rPr>
      </w:pPr>
      <w:r w:rsidRPr="00BC0D36">
        <w:rPr>
          <w:b/>
          <w:sz w:val="24"/>
        </w:rPr>
        <w:t>BMP: Employee Training</w:t>
      </w:r>
    </w:p>
    <w:p w14:paraId="7D3E6E43" w14:textId="77777777" w:rsidR="00367BBF" w:rsidRPr="00BC0D36" w:rsidRDefault="00367BBF" w:rsidP="00180814">
      <w:pPr>
        <w:spacing w:before="205"/>
        <w:ind w:left="-720"/>
        <w:contextualSpacing/>
        <w:rPr>
          <w:sz w:val="24"/>
        </w:rPr>
      </w:pPr>
    </w:p>
    <w:p w14:paraId="5F18F35A" w14:textId="77777777" w:rsidR="00A227E4" w:rsidRPr="00BC0D36" w:rsidRDefault="00115E25" w:rsidP="003B2F2B">
      <w:pPr>
        <w:tabs>
          <w:tab w:val="left" w:pos="1530"/>
        </w:tabs>
        <w:spacing w:before="233"/>
        <w:ind w:left="740" w:hanging="20"/>
        <w:contextualSpacing/>
        <w:rPr>
          <w:sz w:val="24"/>
        </w:rPr>
      </w:pPr>
      <w:r w:rsidRPr="00BC0D36">
        <w:rPr>
          <w:sz w:val="24"/>
        </w:rPr>
        <w:t>As a routine IDDE</w:t>
      </w:r>
      <w:r w:rsidR="00A227E4" w:rsidRPr="00BC0D36">
        <w:rPr>
          <w:sz w:val="24"/>
        </w:rPr>
        <w:t>,</w:t>
      </w:r>
      <w:r w:rsidRPr="00BC0D36">
        <w:rPr>
          <w:sz w:val="24"/>
        </w:rPr>
        <w:t xml:space="preserve"> materials and training, including information on how to identify illicit discharges </w:t>
      </w:r>
      <w:r w:rsidR="00997AC6" w:rsidRPr="00BC0D36">
        <w:rPr>
          <w:sz w:val="24"/>
        </w:rPr>
        <w:t>and SSOs are made available to applicable</w:t>
      </w:r>
      <w:r w:rsidRPr="00BC0D36">
        <w:rPr>
          <w:sz w:val="24"/>
        </w:rPr>
        <w:t xml:space="preserve"> employees</w:t>
      </w:r>
      <w:r w:rsidR="00A227E4" w:rsidRPr="00BC0D36">
        <w:rPr>
          <w:sz w:val="24"/>
        </w:rPr>
        <w:t xml:space="preserve"> </w:t>
      </w:r>
      <w:r w:rsidR="00367BBF" w:rsidRPr="00BC0D36">
        <w:rPr>
          <w:sz w:val="24"/>
        </w:rPr>
        <w:t>in accordance with IDDE plan</w:t>
      </w:r>
      <w:r w:rsidR="00A227E4" w:rsidRPr="00BC0D36">
        <w:rPr>
          <w:sz w:val="24"/>
        </w:rPr>
        <w:t>.</w:t>
      </w:r>
    </w:p>
    <w:p w14:paraId="5B3CBD01" w14:textId="77777777" w:rsidR="00367BBF" w:rsidRPr="00BC0D36" w:rsidRDefault="00367BBF" w:rsidP="00180814">
      <w:pPr>
        <w:pStyle w:val="BodyText"/>
        <w:ind w:left="-720"/>
        <w:rPr>
          <w:b/>
          <w:sz w:val="20"/>
          <w:highlight w:val="yellow"/>
        </w:rPr>
      </w:pPr>
    </w:p>
    <w:p w14:paraId="442BAC20" w14:textId="77777777" w:rsidR="003B2F2B" w:rsidRPr="00BC0D36" w:rsidRDefault="003B2F2B" w:rsidP="00180814">
      <w:pPr>
        <w:pStyle w:val="BodyText"/>
        <w:ind w:left="-720"/>
        <w:rPr>
          <w:b/>
          <w:sz w:val="20"/>
          <w:highlight w:val="yellow"/>
        </w:rPr>
      </w:pPr>
    </w:p>
    <w:p w14:paraId="5A771C84" w14:textId="77777777" w:rsidR="003B2F2B" w:rsidRPr="00BC0D36" w:rsidRDefault="003B2F2B" w:rsidP="00180814">
      <w:pPr>
        <w:pStyle w:val="BodyText"/>
        <w:ind w:left="-720"/>
        <w:rPr>
          <w:b/>
          <w:sz w:val="20"/>
          <w:highlight w:val="yellow"/>
        </w:rPr>
      </w:pPr>
    </w:p>
    <w:p w14:paraId="268DEC71" w14:textId="77777777" w:rsidR="00880B67" w:rsidRPr="00BC0D36" w:rsidRDefault="00367BBF" w:rsidP="003B2F2B">
      <w:pPr>
        <w:rPr>
          <w:b/>
          <w:sz w:val="28"/>
          <w:szCs w:val="28"/>
        </w:rPr>
      </w:pPr>
      <w:r w:rsidRPr="00BC0D36">
        <w:rPr>
          <w:b/>
          <w:sz w:val="28"/>
          <w:szCs w:val="28"/>
        </w:rPr>
        <w:t>MCM4 – Construction Site Stormwater Runoff Contro</w:t>
      </w:r>
      <w:r w:rsidR="001B4EDB" w:rsidRPr="00BC0D36">
        <w:rPr>
          <w:b/>
          <w:sz w:val="28"/>
          <w:szCs w:val="28"/>
        </w:rPr>
        <w:t>l</w:t>
      </w:r>
    </w:p>
    <w:p w14:paraId="2DB46186" w14:textId="77777777" w:rsidR="001B4EDB" w:rsidRPr="00BC0D36" w:rsidRDefault="001B4EDB" w:rsidP="001B4EDB">
      <w:pPr>
        <w:ind w:left="-1170"/>
        <w:rPr>
          <w:b/>
          <w:sz w:val="28"/>
          <w:szCs w:val="28"/>
        </w:rPr>
      </w:pPr>
    </w:p>
    <w:p w14:paraId="7C0E2D8A" w14:textId="77777777" w:rsidR="001B4EDB" w:rsidRPr="00BC0D36" w:rsidRDefault="001B4EDB" w:rsidP="003B2F2B">
      <w:pPr>
        <w:tabs>
          <w:tab w:val="left" w:pos="1530"/>
        </w:tabs>
        <w:spacing w:before="233"/>
        <w:ind w:left="740" w:hanging="20"/>
        <w:contextualSpacing/>
        <w:rPr>
          <w:sz w:val="24"/>
        </w:rPr>
      </w:pPr>
      <w:r w:rsidRPr="00BC0D36">
        <w:rPr>
          <w:sz w:val="24"/>
        </w:rPr>
        <w:t xml:space="preserve">A Written site inspection and enforcement program for erosion and sediment control measures was created and is included in our SWMP.   </w:t>
      </w:r>
    </w:p>
    <w:p w14:paraId="46F5FB7F" w14:textId="77777777" w:rsidR="00997AC6" w:rsidRPr="00BC0D36" w:rsidRDefault="00997AC6" w:rsidP="00997AC6">
      <w:pPr>
        <w:tabs>
          <w:tab w:val="left" w:pos="1530"/>
        </w:tabs>
        <w:spacing w:before="233"/>
        <w:ind w:left="740" w:hanging="20"/>
        <w:contextualSpacing/>
        <w:rPr>
          <w:sz w:val="24"/>
        </w:rPr>
      </w:pPr>
    </w:p>
    <w:p w14:paraId="65BE146C" w14:textId="77777777" w:rsidR="00997AC6" w:rsidRPr="00BC0D36" w:rsidRDefault="00997AC6" w:rsidP="00997AC6">
      <w:pPr>
        <w:tabs>
          <w:tab w:val="left" w:pos="1530"/>
        </w:tabs>
        <w:spacing w:before="233"/>
        <w:ind w:left="740" w:hanging="20"/>
        <w:contextualSpacing/>
        <w:rPr>
          <w:sz w:val="24"/>
        </w:rPr>
      </w:pPr>
      <w:r w:rsidRPr="00BC0D36">
        <w:rPr>
          <w:sz w:val="24"/>
        </w:rPr>
        <w:t>The following tasks are in progress in accordance with the accepted NOI.</w:t>
      </w:r>
    </w:p>
    <w:p w14:paraId="4822528B" w14:textId="77777777" w:rsidR="001B4EDB" w:rsidRPr="00BC0D36" w:rsidRDefault="001B4EDB" w:rsidP="001B4EDB">
      <w:pPr>
        <w:ind w:left="-1170"/>
        <w:rPr>
          <w:b/>
          <w:sz w:val="28"/>
          <w:szCs w:val="28"/>
        </w:rPr>
      </w:pPr>
    </w:p>
    <w:p w14:paraId="67C57A22" w14:textId="77777777" w:rsidR="00C256A1" w:rsidRPr="00BC0D36" w:rsidRDefault="00880B67" w:rsidP="009F17D3">
      <w:pPr>
        <w:tabs>
          <w:tab w:val="left" w:pos="1530"/>
        </w:tabs>
        <w:spacing w:before="233"/>
        <w:ind w:left="740" w:hanging="20"/>
        <w:contextualSpacing/>
        <w:rPr>
          <w:sz w:val="24"/>
        </w:rPr>
      </w:pPr>
      <w:r w:rsidRPr="00BC0D36">
        <w:rPr>
          <w:sz w:val="24"/>
        </w:rPr>
        <w:t>Number of site plan review</w:t>
      </w:r>
      <w:r w:rsidR="00F43149" w:rsidRPr="00BC0D36">
        <w:rPr>
          <w:sz w:val="24"/>
        </w:rPr>
        <w:t>s completed</w:t>
      </w:r>
      <w:r w:rsidRPr="00BC0D36">
        <w:rPr>
          <w:sz w:val="24"/>
        </w:rPr>
        <w:t>:</w:t>
      </w:r>
    </w:p>
    <w:p w14:paraId="1DEB49D0" w14:textId="77777777" w:rsidR="009F17D3" w:rsidRPr="00BC0D36" w:rsidRDefault="009F17D3" w:rsidP="009F17D3">
      <w:pPr>
        <w:tabs>
          <w:tab w:val="left" w:pos="1530"/>
        </w:tabs>
        <w:spacing w:before="233"/>
        <w:ind w:left="740" w:hanging="20"/>
        <w:contextualSpacing/>
        <w:rPr>
          <w:sz w:val="24"/>
        </w:rPr>
      </w:pPr>
    </w:p>
    <w:p w14:paraId="667B73C5" w14:textId="77777777" w:rsidR="00880B67" w:rsidRPr="00BC0D36" w:rsidRDefault="00880B67" w:rsidP="009F17D3">
      <w:pPr>
        <w:tabs>
          <w:tab w:val="left" w:pos="1530"/>
        </w:tabs>
        <w:spacing w:before="233"/>
        <w:ind w:left="740" w:hanging="20"/>
        <w:contextualSpacing/>
        <w:rPr>
          <w:sz w:val="24"/>
        </w:rPr>
      </w:pPr>
      <w:r w:rsidRPr="00BC0D36">
        <w:rPr>
          <w:sz w:val="24"/>
        </w:rPr>
        <w:t>Number of inspections:</w:t>
      </w:r>
    </w:p>
    <w:p w14:paraId="29154A26" w14:textId="77777777" w:rsidR="009F17D3" w:rsidRPr="00BC0D36" w:rsidRDefault="009F17D3" w:rsidP="009F17D3">
      <w:pPr>
        <w:tabs>
          <w:tab w:val="left" w:pos="1530"/>
        </w:tabs>
        <w:spacing w:before="233"/>
        <w:ind w:left="740" w:hanging="20"/>
        <w:contextualSpacing/>
        <w:rPr>
          <w:sz w:val="24"/>
        </w:rPr>
      </w:pPr>
    </w:p>
    <w:p w14:paraId="30CA57C4" w14:textId="77777777" w:rsidR="00880B67" w:rsidRPr="00BC0D36" w:rsidRDefault="00880B67" w:rsidP="009F17D3">
      <w:pPr>
        <w:tabs>
          <w:tab w:val="left" w:pos="1530"/>
        </w:tabs>
        <w:spacing w:before="233"/>
        <w:ind w:left="740" w:hanging="20"/>
        <w:contextualSpacing/>
        <w:rPr>
          <w:sz w:val="24"/>
        </w:rPr>
      </w:pPr>
      <w:r w:rsidRPr="00BC0D36">
        <w:rPr>
          <w:sz w:val="24"/>
        </w:rPr>
        <w:t>Number of enforcement actions:</w:t>
      </w:r>
    </w:p>
    <w:p w14:paraId="5D95CA60" w14:textId="77777777" w:rsidR="00880B67" w:rsidRPr="00BC0D36" w:rsidRDefault="00880B67" w:rsidP="00180814">
      <w:pPr>
        <w:spacing w:before="205"/>
        <w:ind w:left="-720"/>
        <w:contextualSpacing/>
        <w:rPr>
          <w:sz w:val="24"/>
        </w:rPr>
      </w:pPr>
    </w:p>
    <w:p w14:paraId="5681AC5A" w14:textId="77777777" w:rsidR="00880B67" w:rsidRPr="00BC0D36" w:rsidRDefault="00880B67" w:rsidP="009F17D3">
      <w:pPr>
        <w:rPr>
          <w:b/>
          <w:sz w:val="28"/>
          <w:szCs w:val="28"/>
        </w:rPr>
      </w:pPr>
      <w:r w:rsidRPr="00BC0D36">
        <w:rPr>
          <w:b/>
          <w:sz w:val="28"/>
          <w:szCs w:val="28"/>
        </w:rPr>
        <w:t>MCM</w:t>
      </w:r>
      <w:r w:rsidR="00DC2FD1" w:rsidRPr="00BC0D36">
        <w:rPr>
          <w:b/>
          <w:sz w:val="28"/>
          <w:szCs w:val="28"/>
        </w:rPr>
        <w:t>5</w:t>
      </w:r>
      <w:r w:rsidRPr="00BC0D36">
        <w:rPr>
          <w:b/>
          <w:sz w:val="28"/>
          <w:szCs w:val="28"/>
        </w:rPr>
        <w:t xml:space="preserve"> – Post Construction </w:t>
      </w:r>
      <w:r w:rsidR="009730FD" w:rsidRPr="00BC0D36">
        <w:rPr>
          <w:b/>
          <w:sz w:val="28"/>
          <w:szCs w:val="28"/>
        </w:rPr>
        <w:t>Stormwater Management in New Development and Redevelopment</w:t>
      </w:r>
    </w:p>
    <w:p w14:paraId="47BDCC9D" w14:textId="77777777" w:rsidR="00F31150" w:rsidRPr="00BC0D36" w:rsidRDefault="00F31150" w:rsidP="001B4EDB">
      <w:pPr>
        <w:tabs>
          <w:tab w:val="left" w:pos="270"/>
        </w:tabs>
        <w:spacing w:before="205"/>
        <w:contextualSpacing/>
        <w:rPr>
          <w:b/>
          <w:sz w:val="24"/>
        </w:rPr>
      </w:pPr>
    </w:p>
    <w:p w14:paraId="575F8DA8" w14:textId="77777777" w:rsidR="009F17D3" w:rsidRPr="00BC0D36" w:rsidRDefault="009F17D3" w:rsidP="009F17D3">
      <w:pPr>
        <w:spacing w:before="205"/>
        <w:ind w:firstLine="176"/>
        <w:contextualSpacing/>
        <w:rPr>
          <w:b/>
          <w:sz w:val="24"/>
        </w:rPr>
      </w:pPr>
      <w:r w:rsidRPr="00BC0D36">
        <w:rPr>
          <w:b/>
          <w:sz w:val="24"/>
        </w:rPr>
        <w:t>BMP: Post-Construction Ordinance (due in year 2)</w:t>
      </w:r>
    </w:p>
    <w:p w14:paraId="07CA5215" w14:textId="77777777" w:rsidR="009F17D3" w:rsidRPr="00BC0D36" w:rsidRDefault="009F17D3" w:rsidP="009F17D3">
      <w:pPr>
        <w:spacing w:before="205"/>
        <w:ind w:firstLine="360"/>
        <w:contextualSpacing/>
        <w:rPr>
          <w:sz w:val="24"/>
        </w:rPr>
      </w:pPr>
    </w:p>
    <w:p w14:paraId="77BBA041" w14:textId="77777777" w:rsidR="009F17D3" w:rsidRPr="00BC0D36" w:rsidRDefault="009F17D3" w:rsidP="009F17D3">
      <w:pPr>
        <w:tabs>
          <w:tab w:val="left" w:pos="1530"/>
        </w:tabs>
        <w:spacing w:before="233"/>
        <w:ind w:left="740" w:hanging="20"/>
        <w:contextualSpacing/>
        <w:rPr>
          <w:sz w:val="24"/>
        </w:rPr>
      </w:pPr>
      <w:r w:rsidRPr="00BC0D36">
        <w:rPr>
          <w:sz w:val="24"/>
        </w:rPr>
        <w:t>Deliverables will progress in accordance with the accepted NOI and is scheduled for year 2.</w:t>
      </w:r>
    </w:p>
    <w:p w14:paraId="73FFD964" w14:textId="77777777" w:rsidR="009F17D3" w:rsidRPr="00BC0D36" w:rsidRDefault="009F17D3" w:rsidP="009F17D3">
      <w:pPr>
        <w:spacing w:before="205"/>
        <w:ind w:firstLine="176"/>
        <w:contextualSpacing/>
        <w:rPr>
          <w:b/>
          <w:sz w:val="24"/>
        </w:rPr>
      </w:pPr>
    </w:p>
    <w:p w14:paraId="3943D43B" w14:textId="77777777" w:rsidR="00F31150" w:rsidRPr="00BC0D36" w:rsidRDefault="00F31150" w:rsidP="009F17D3">
      <w:pPr>
        <w:spacing w:before="205"/>
        <w:ind w:firstLine="176"/>
        <w:contextualSpacing/>
        <w:rPr>
          <w:b/>
          <w:sz w:val="24"/>
        </w:rPr>
      </w:pPr>
      <w:r w:rsidRPr="00BC0D36">
        <w:rPr>
          <w:b/>
          <w:sz w:val="24"/>
        </w:rPr>
        <w:t>BMP: Street Design and Parking Lot Guidance Report (due in year 4)</w:t>
      </w:r>
    </w:p>
    <w:p w14:paraId="7A319B7E" w14:textId="77777777" w:rsidR="00F31150" w:rsidRPr="00BC0D36" w:rsidRDefault="00F31150" w:rsidP="00F31150">
      <w:pPr>
        <w:spacing w:before="205"/>
        <w:ind w:firstLine="360"/>
        <w:contextualSpacing/>
        <w:rPr>
          <w:sz w:val="24"/>
        </w:rPr>
      </w:pPr>
    </w:p>
    <w:p w14:paraId="5C273C97" w14:textId="77777777" w:rsidR="001B4EDB" w:rsidRPr="00BC0D36" w:rsidRDefault="001B4EDB" w:rsidP="009F17D3">
      <w:pPr>
        <w:tabs>
          <w:tab w:val="left" w:pos="1530"/>
        </w:tabs>
        <w:spacing w:before="233"/>
        <w:ind w:left="740" w:hanging="20"/>
        <w:contextualSpacing/>
        <w:rPr>
          <w:sz w:val="24"/>
        </w:rPr>
      </w:pPr>
      <w:r w:rsidRPr="00BC0D36">
        <w:rPr>
          <w:sz w:val="24"/>
        </w:rPr>
        <w:t>Deliverables will progress in accordance with the accepted NOI and is scheduled for year 4</w:t>
      </w:r>
      <w:r w:rsidR="009F17D3" w:rsidRPr="00BC0D36">
        <w:rPr>
          <w:sz w:val="24"/>
        </w:rPr>
        <w:t>.</w:t>
      </w:r>
    </w:p>
    <w:p w14:paraId="684C4498" w14:textId="77777777" w:rsidR="009F17D3" w:rsidRPr="00BC0D36" w:rsidRDefault="009F17D3" w:rsidP="009F17D3">
      <w:pPr>
        <w:tabs>
          <w:tab w:val="left" w:pos="1530"/>
        </w:tabs>
        <w:spacing w:before="233"/>
        <w:ind w:left="740" w:hanging="20"/>
        <w:contextualSpacing/>
        <w:rPr>
          <w:sz w:val="24"/>
        </w:rPr>
      </w:pPr>
    </w:p>
    <w:p w14:paraId="50F06FF5" w14:textId="77777777" w:rsidR="00F31150" w:rsidRPr="00BC0D36" w:rsidRDefault="00F31150" w:rsidP="009F17D3">
      <w:pPr>
        <w:spacing w:before="205"/>
        <w:ind w:firstLine="176"/>
        <w:contextualSpacing/>
        <w:rPr>
          <w:b/>
          <w:sz w:val="24"/>
        </w:rPr>
      </w:pPr>
      <w:r w:rsidRPr="00BC0D36">
        <w:rPr>
          <w:b/>
          <w:sz w:val="24"/>
        </w:rPr>
        <w:t>BMP: Green Infrastructure Report (due in year 4)</w:t>
      </w:r>
    </w:p>
    <w:p w14:paraId="3303E3B2" w14:textId="77777777" w:rsidR="00F31150" w:rsidRPr="00BC0D36" w:rsidRDefault="00F31150" w:rsidP="00180814">
      <w:pPr>
        <w:spacing w:before="205"/>
        <w:ind w:left="-720"/>
        <w:contextualSpacing/>
        <w:rPr>
          <w:sz w:val="24"/>
        </w:rPr>
      </w:pPr>
    </w:p>
    <w:p w14:paraId="3742E766" w14:textId="77777777" w:rsidR="001B4EDB" w:rsidRPr="00BC0D36" w:rsidRDefault="001B4EDB" w:rsidP="009F17D3">
      <w:pPr>
        <w:tabs>
          <w:tab w:val="left" w:pos="1530"/>
        </w:tabs>
        <w:spacing w:before="233"/>
        <w:ind w:left="740" w:hanging="20"/>
        <w:contextualSpacing/>
        <w:rPr>
          <w:sz w:val="24"/>
        </w:rPr>
      </w:pPr>
      <w:r w:rsidRPr="00BC0D36">
        <w:rPr>
          <w:sz w:val="24"/>
        </w:rPr>
        <w:t>Deliverables will progress in accordance with the accepted NOI and is scheduled for year 4</w:t>
      </w:r>
      <w:r w:rsidR="009F17D3" w:rsidRPr="00BC0D36">
        <w:rPr>
          <w:sz w:val="24"/>
        </w:rPr>
        <w:t>.</w:t>
      </w:r>
    </w:p>
    <w:p w14:paraId="1CB415B0" w14:textId="77777777" w:rsidR="00F31150" w:rsidRPr="00BC0D36" w:rsidRDefault="00F31150" w:rsidP="00F31150">
      <w:pPr>
        <w:spacing w:before="205"/>
        <w:ind w:left="360"/>
        <w:contextualSpacing/>
        <w:rPr>
          <w:sz w:val="24"/>
        </w:rPr>
      </w:pPr>
    </w:p>
    <w:p w14:paraId="43B0CE6A" w14:textId="77777777" w:rsidR="00F31150" w:rsidRPr="00BC0D36" w:rsidRDefault="00F31150" w:rsidP="00A706DE">
      <w:pPr>
        <w:spacing w:before="205"/>
        <w:ind w:firstLine="176"/>
        <w:contextualSpacing/>
        <w:rPr>
          <w:b/>
          <w:sz w:val="24"/>
        </w:rPr>
      </w:pPr>
      <w:r w:rsidRPr="00BC0D36">
        <w:rPr>
          <w:b/>
          <w:sz w:val="24"/>
        </w:rPr>
        <w:t xml:space="preserve">BMP: List of Municipal Retrofit </w:t>
      </w:r>
      <w:r w:rsidR="00A706DE" w:rsidRPr="00BC0D36">
        <w:rPr>
          <w:b/>
          <w:sz w:val="24"/>
        </w:rPr>
        <w:t>Opportunities</w:t>
      </w:r>
      <w:r w:rsidRPr="00BC0D36">
        <w:rPr>
          <w:b/>
          <w:sz w:val="24"/>
        </w:rPr>
        <w:t xml:space="preserve"> (due in year 4)</w:t>
      </w:r>
    </w:p>
    <w:p w14:paraId="70EB8B4D" w14:textId="77777777" w:rsidR="00F31150" w:rsidRPr="00BC0D36" w:rsidRDefault="00F31150" w:rsidP="00180814">
      <w:pPr>
        <w:spacing w:before="205"/>
        <w:ind w:left="-720"/>
        <w:contextualSpacing/>
        <w:rPr>
          <w:sz w:val="24"/>
        </w:rPr>
      </w:pPr>
    </w:p>
    <w:p w14:paraId="174BFE2A" w14:textId="77777777" w:rsidR="001B4EDB" w:rsidRPr="00BC0D36" w:rsidRDefault="001B4EDB" w:rsidP="00A706DE">
      <w:pPr>
        <w:tabs>
          <w:tab w:val="left" w:pos="1530"/>
        </w:tabs>
        <w:spacing w:before="233"/>
        <w:ind w:left="740" w:hanging="20"/>
        <w:contextualSpacing/>
        <w:rPr>
          <w:sz w:val="24"/>
        </w:rPr>
      </w:pPr>
      <w:r w:rsidRPr="00BC0D36">
        <w:rPr>
          <w:sz w:val="24"/>
        </w:rPr>
        <w:t>Deliverables will progress in accordance with the accepted NOI and is scheduled for year 4</w:t>
      </w:r>
      <w:r w:rsidR="00A706DE" w:rsidRPr="00BC0D36">
        <w:rPr>
          <w:sz w:val="24"/>
        </w:rPr>
        <w:t>.</w:t>
      </w:r>
    </w:p>
    <w:p w14:paraId="59624807" w14:textId="77777777" w:rsidR="00F31150" w:rsidRPr="00BC0D36" w:rsidRDefault="00F31150" w:rsidP="00180814">
      <w:pPr>
        <w:pStyle w:val="BodyText"/>
        <w:ind w:left="-720"/>
        <w:rPr>
          <w:b/>
          <w:sz w:val="20"/>
          <w:highlight w:val="yellow"/>
        </w:rPr>
      </w:pPr>
    </w:p>
    <w:p w14:paraId="2A722C48" w14:textId="77777777" w:rsidR="00F31150" w:rsidRPr="00BC0D36" w:rsidRDefault="00F31150" w:rsidP="00A706DE">
      <w:pPr>
        <w:rPr>
          <w:b/>
          <w:sz w:val="28"/>
          <w:szCs w:val="28"/>
        </w:rPr>
      </w:pPr>
      <w:r w:rsidRPr="00BC0D36">
        <w:rPr>
          <w:b/>
          <w:sz w:val="28"/>
          <w:szCs w:val="28"/>
        </w:rPr>
        <w:t>MCM</w:t>
      </w:r>
      <w:r w:rsidR="00DC2FD1" w:rsidRPr="00BC0D36">
        <w:rPr>
          <w:b/>
          <w:sz w:val="28"/>
          <w:szCs w:val="28"/>
        </w:rPr>
        <w:t>6</w:t>
      </w:r>
      <w:r w:rsidRPr="00BC0D36">
        <w:rPr>
          <w:b/>
          <w:sz w:val="28"/>
          <w:szCs w:val="28"/>
        </w:rPr>
        <w:t xml:space="preserve"> – Good Housekeeping and Pollution Prevention for Permittee Owned </w:t>
      </w:r>
      <w:r w:rsidR="00180814" w:rsidRPr="00BC0D36">
        <w:rPr>
          <w:b/>
          <w:sz w:val="28"/>
          <w:szCs w:val="28"/>
        </w:rPr>
        <w:t>Operations</w:t>
      </w:r>
    </w:p>
    <w:p w14:paraId="791983AB" w14:textId="77777777" w:rsidR="00F31150" w:rsidRPr="00BC0D36" w:rsidRDefault="00F31150" w:rsidP="009730FD">
      <w:pPr>
        <w:spacing w:before="125"/>
        <w:ind w:left="360" w:right="419"/>
        <w:rPr>
          <w:sz w:val="24"/>
        </w:rPr>
      </w:pPr>
    </w:p>
    <w:p w14:paraId="62DD3C31" w14:textId="77777777" w:rsidR="00A706DE" w:rsidRPr="00BC0D36" w:rsidRDefault="00A706DE" w:rsidP="00A706DE">
      <w:pPr>
        <w:spacing w:before="205"/>
        <w:ind w:firstLine="176"/>
        <w:contextualSpacing/>
        <w:rPr>
          <w:b/>
          <w:sz w:val="24"/>
        </w:rPr>
      </w:pPr>
      <w:r w:rsidRPr="00BC0D36">
        <w:rPr>
          <w:b/>
          <w:sz w:val="24"/>
        </w:rPr>
        <w:t>BMP: Parks and Open Spaces Operations and Maintenance Procedures (due year 2)</w:t>
      </w:r>
    </w:p>
    <w:p w14:paraId="5C5B146B" w14:textId="77777777" w:rsidR="00992F16" w:rsidRPr="00BC0D36" w:rsidRDefault="001B4EDB" w:rsidP="00A706DE">
      <w:pPr>
        <w:spacing w:before="205"/>
        <w:ind w:firstLine="176"/>
        <w:contextualSpacing/>
        <w:rPr>
          <w:sz w:val="24"/>
        </w:rPr>
      </w:pPr>
      <w:r w:rsidRPr="00BC0D36">
        <w:rPr>
          <w:sz w:val="24"/>
        </w:rPr>
        <w:tab/>
      </w:r>
    </w:p>
    <w:p w14:paraId="2D2B26F0" w14:textId="77777777" w:rsidR="00A706DE" w:rsidRPr="00BC0D36" w:rsidRDefault="00A706DE" w:rsidP="00A706DE">
      <w:pPr>
        <w:tabs>
          <w:tab w:val="left" w:pos="1530"/>
        </w:tabs>
        <w:spacing w:before="233"/>
        <w:ind w:left="740" w:hanging="20"/>
        <w:contextualSpacing/>
        <w:rPr>
          <w:sz w:val="24"/>
        </w:rPr>
      </w:pPr>
      <w:r w:rsidRPr="00BC0D36">
        <w:rPr>
          <w:sz w:val="24"/>
        </w:rPr>
        <w:t>Deliverables will progress in accordance with the accepted NOI and is scheduled for year 2.</w:t>
      </w:r>
    </w:p>
    <w:p w14:paraId="6B818566" w14:textId="77777777" w:rsidR="00A706DE" w:rsidRPr="00BC0D36" w:rsidRDefault="00A706DE" w:rsidP="00A706DE">
      <w:pPr>
        <w:spacing w:before="125"/>
        <w:ind w:right="419"/>
      </w:pPr>
    </w:p>
    <w:p w14:paraId="62E78D71" w14:textId="77777777" w:rsidR="00A706DE" w:rsidRPr="00BC0D36" w:rsidRDefault="00A706DE" w:rsidP="00A706DE">
      <w:pPr>
        <w:spacing w:before="205"/>
        <w:ind w:firstLine="176"/>
        <w:contextualSpacing/>
        <w:rPr>
          <w:b/>
          <w:sz w:val="24"/>
        </w:rPr>
      </w:pPr>
      <w:r w:rsidRPr="00BC0D36">
        <w:rPr>
          <w:b/>
          <w:sz w:val="24"/>
        </w:rPr>
        <w:t>BMP: Buildings and Facilities Operations and Maintenance Procedures (due year 2)</w:t>
      </w:r>
    </w:p>
    <w:p w14:paraId="682A1DC3" w14:textId="77777777" w:rsidR="00A706DE" w:rsidRPr="00BC0D36" w:rsidRDefault="00A706DE" w:rsidP="00A706DE">
      <w:pPr>
        <w:tabs>
          <w:tab w:val="left" w:pos="1530"/>
        </w:tabs>
        <w:spacing w:before="233"/>
        <w:ind w:left="740" w:hanging="20"/>
        <w:contextualSpacing/>
        <w:rPr>
          <w:sz w:val="24"/>
        </w:rPr>
      </w:pPr>
    </w:p>
    <w:p w14:paraId="32C4A964" w14:textId="77777777" w:rsidR="00A706DE" w:rsidRPr="00BC0D36" w:rsidRDefault="00A706DE" w:rsidP="00A706DE">
      <w:pPr>
        <w:tabs>
          <w:tab w:val="left" w:pos="1530"/>
        </w:tabs>
        <w:spacing w:before="233"/>
        <w:ind w:left="740" w:hanging="20"/>
        <w:contextualSpacing/>
        <w:rPr>
          <w:sz w:val="24"/>
        </w:rPr>
      </w:pPr>
      <w:r w:rsidRPr="00BC0D36">
        <w:rPr>
          <w:sz w:val="24"/>
        </w:rPr>
        <w:t>Deliverables will progress in accordance with the accepted NOI and is scheduled for year 2.</w:t>
      </w:r>
    </w:p>
    <w:p w14:paraId="3DA33C37" w14:textId="77777777" w:rsidR="00A706DE" w:rsidRPr="00BC0D36" w:rsidRDefault="00A706DE" w:rsidP="00992F16">
      <w:pPr>
        <w:spacing w:before="125"/>
        <w:ind w:left="-720" w:right="419"/>
        <w:rPr>
          <w:b/>
          <w:sz w:val="24"/>
        </w:rPr>
      </w:pPr>
    </w:p>
    <w:p w14:paraId="3A49F07C" w14:textId="77777777" w:rsidR="00A706DE" w:rsidRPr="00BC0D36" w:rsidRDefault="00A706DE" w:rsidP="00A706DE">
      <w:pPr>
        <w:spacing w:before="205"/>
        <w:ind w:firstLine="176"/>
        <w:contextualSpacing/>
        <w:rPr>
          <w:b/>
          <w:sz w:val="24"/>
        </w:rPr>
      </w:pPr>
      <w:r w:rsidRPr="00BC0D36">
        <w:rPr>
          <w:b/>
          <w:sz w:val="24"/>
        </w:rPr>
        <w:t>BMP: Vehicles and Equipment Operations and Maintenance Procedures (due year 2)</w:t>
      </w:r>
    </w:p>
    <w:p w14:paraId="419B8B1B" w14:textId="77777777" w:rsidR="00A706DE" w:rsidRPr="00BC0D36" w:rsidRDefault="00A706DE" w:rsidP="00A706DE">
      <w:pPr>
        <w:tabs>
          <w:tab w:val="left" w:pos="1530"/>
        </w:tabs>
        <w:spacing w:before="233"/>
        <w:ind w:left="740" w:hanging="20"/>
        <w:contextualSpacing/>
        <w:rPr>
          <w:sz w:val="24"/>
        </w:rPr>
      </w:pPr>
    </w:p>
    <w:p w14:paraId="07345E48" w14:textId="77777777" w:rsidR="00A706DE" w:rsidRPr="00BC0D36" w:rsidRDefault="00A706DE" w:rsidP="00A706DE">
      <w:pPr>
        <w:tabs>
          <w:tab w:val="left" w:pos="1530"/>
        </w:tabs>
        <w:spacing w:before="233"/>
        <w:ind w:left="740" w:hanging="20"/>
        <w:contextualSpacing/>
        <w:rPr>
          <w:sz w:val="24"/>
        </w:rPr>
      </w:pPr>
      <w:r w:rsidRPr="00BC0D36">
        <w:rPr>
          <w:sz w:val="24"/>
        </w:rPr>
        <w:t>Deliverables will progress in accordance with the accepted NOI and is scheduled for year 2.</w:t>
      </w:r>
    </w:p>
    <w:p w14:paraId="7F11B0F7" w14:textId="77777777" w:rsidR="00A706DE" w:rsidRPr="00BC0D36" w:rsidRDefault="00A706DE" w:rsidP="00992F16">
      <w:pPr>
        <w:spacing w:before="125"/>
        <w:ind w:left="-720" w:right="419"/>
        <w:rPr>
          <w:b/>
          <w:sz w:val="24"/>
        </w:rPr>
      </w:pPr>
    </w:p>
    <w:p w14:paraId="64BEF880" w14:textId="77777777" w:rsidR="00A706DE" w:rsidRPr="00BC0D36" w:rsidRDefault="00A706DE" w:rsidP="00992F16">
      <w:pPr>
        <w:spacing w:before="125"/>
        <w:ind w:left="-720" w:right="419"/>
        <w:rPr>
          <w:b/>
          <w:sz w:val="24"/>
        </w:rPr>
      </w:pPr>
    </w:p>
    <w:p w14:paraId="0D50419C" w14:textId="77777777" w:rsidR="00A706DE" w:rsidRPr="00BC0D36" w:rsidRDefault="00A706DE" w:rsidP="00A706DE">
      <w:pPr>
        <w:ind w:left="360"/>
        <w:rPr>
          <w:b/>
          <w:sz w:val="24"/>
          <w:szCs w:val="24"/>
        </w:rPr>
      </w:pPr>
      <w:r w:rsidRPr="00BC0D36">
        <w:rPr>
          <w:b/>
          <w:sz w:val="24"/>
          <w:szCs w:val="24"/>
        </w:rPr>
        <w:t>BMP: Catch Basin Cleaning Program</w:t>
      </w:r>
    </w:p>
    <w:p w14:paraId="5AF1C1DB" w14:textId="77777777" w:rsidR="008F3A09" w:rsidRPr="00BC0D36" w:rsidRDefault="008F3A09" w:rsidP="00A706DE">
      <w:pPr>
        <w:ind w:left="360"/>
        <w:rPr>
          <w:b/>
          <w:sz w:val="24"/>
          <w:szCs w:val="24"/>
        </w:rPr>
      </w:pPr>
    </w:p>
    <w:p w14:paraId="07A6D3A4" w14:textId="77777777" w:rsidR="00992F16" w:rsidRPr="00BC0D36" w:rsidRDefault="00992F16" w:rsidP="00A706DE">
      <w:pPr>
        <w:tabs>
          <w:tab w:val="left" w:pos="1530"/>
        </w:tabs>
        <w:spacing w:before="233"/>
        <w:ind w:left="740" w:hanging="20"/>
        <w:contextualSpacing/>
        <w:rPr>
          <w:sz w:val="24"/>
        </w:rPr>
      </w:pPr>
      <w:r w:rsidRPr="00BC0D36">
        <w:rPr>
          <w:sz w:val="24"/>
        </w:rPr>
        <w:t xml:space="preserve">A schedule for catch basin cleaning has been established with the goal of ensuring </w:t>
      </w:r>
      <w:r w:rsidR="008B2184" w:rsidRPr="00BC0D36">
        <w:rPr>
          <w:sz w:val="24"/>
        </w:rPr>
        <w:t xml:space="preserve">that a </w:t>
      </w:r>
      <w:r w:rsidRPr="00BC0D36">
        <w:rPr>
          <w:sz w:val="24"/>
        </w:rPr>
        <w:t xml:space="preserve">catch basin should not be more than 50% full.  This is detailed in the SWMP. </w:t>
      </w:r>
    </w:p>
    <w:p w14:paraId="2611EF54" w14:textId="77777777" w:rsidR="008B2184" w:rsidRPr="00BC0D36" w:rsidRDefault="008B2184" w:rsidP="00A706DE">
      <w:pPr>
        <w:tabs>
          <w:tab w:val="left" w:pos="1530"/>
        </w:tabs>
        <w:spacing w:before="233"/>
        <w:ind w:left="740" w:hanging="20"/>
        <w:contextualSpacing/>
        <w:rPr>
          <w:sz w:val="24"/>
        </w:rPr>
      </w:pPr>
    </w:p>
    <w:p w14:paraId="19173E90" w14:textId="77777777" w:rsidR="008B2184" w:rsidRPr="00BC0D36" w:rsidRDefault="008B2184" w:rsidP="008B2184">
      <w:pPr>
        <w:tabs>
          <w:tab w:val="left" w:pos="1530"/>
        </w:tabs>
        <w:spacing w:before="233"/>
        <w:ind w:left="740" w:hanging="20"/>
        <w:contextualSpacing/>
        <w:rPr>
          <w:sz w:val="24"/>
        </w:rPr>
      </w:pPr>
      <w:r w:rsidRPr="00BC0D36">
        <w:rPr>
          <w:sz w:val="24"/>
        </w:rPr>
        <w:t>The following tasks are in progress in accordance with the accepted NOI.</w:t>
      </w:r>
    </w:p>
    <w:p w14:paraId="2BC7D402" w14:textId="77777777" w:rsidR="008B2184" w:rsidRPr="00BC0D36" w:rsidRDefault="008B2184" w:rsidP="00A706DE">
      <w:pPr>
        <w:tabs>
          <w:tab w:val="left" w:pos="1530"/>
        </w:tabs>
        <w:spacing w:before="233"/>
        <w:ind w:left="740" w:hanging="20"/>
        <w:contextualSpacing/>
        <w:rPr>
          <w:sz w:val="24"/>
        </w:rPr>
      </w:pPr>
    </w:p>
    <w:p w14:paraId="2C1D2552" w14:textId="77777777" w:rsidR="009730FD" w:rsidRPr="00BC0D36" w:rsidRDefault="009730FD" w:rsidP="00A706DE">
      <w:pPr>
        <w:tabs>
          <w:tab w:val="left" w:pos="1530"/>
        </w:tabs>
        <w:spacing w:before="233"/>
        <w:ind w:left="740" w:hanging="20"/>
        <w:contextualSpacing/>
        <w:rPr>
          <w:sz w:val="24"/>
        </w:rPr>
      </w:pPr>
      <w:r w:rsidRPr="00BC0D36">
        <w:rPr>
          <w:sz w:val="24"/>
        </w:rPr>
        <w:t xml:space="preserve">Number of </w:t>
      </w:r>
      <w:proofErr w:type="spellStart"/>
      <w:r w:rsidRPr="00BC0D36">
        <w:rPr>
          <w:sz w:val="24"/>
        </w:rPr>
        <w:t>catchbasins</w:t>
      </w:r>
      <w:proofErr w:type="spellEnd"/>
      <w:r w:rsidRPr="00BC0D36">
        <w:rPr>
          <w:sz w:val="24"/>
        </w:rPr>
        <w:t xml:space="preserve"> with</w:t>
      </w:r>
      <w:r w:rsidR="00992F16" w:rsidRPr="00BC0D36">
        <w:rPr>
          <w:sz w:val="24"/>
        </w:rPr>
        <w:t>in</w:t>
      </w:r>
      <w:r w:rsidRPr="00BC0D36">
        <w:rPr>
          <w:sz w:val="24"/>
        </w:rPr>
        <w:t xml:space="preserve"> MS4 regulated area:</w:t>
      </w:r>
    </w:p>
    <w:p w14:paraId="752D9766" w14:textId="77777777" w:rsidR="00A706DE" w:rsidRPr="00BC0D36" w:rsidRDefault="00A706DE" w:rsidP="00A706DE">
      <w:pPr>
        <w:tabs>
          <w:tab w:val="left" w:pos="1530"/>
        </w:tabs>
        <w:spacing w:before="233"/>
        <w:ind w:left="740" w:hanging="20"/>
        <w:contextualSpacing/>
        <w:rPr>
          <w:sz w:val="24"/>
        </w:rPr>
      </w:pPr>
    </w:p>
    <w:p w14:paraId="7116115F" w14:textId="77777777" w:rsidR="009730FD" w:rsidRPr="00BC0D36" w:rsidRDefault="009730FD" w:rsidP="00A706DE">
      <w:pPr>
        <w:tabs>
          <w:tab w:val="left" w:pos="1530"/>
        </w:tabs>
        <w:spacing w:before="233"/>
        <w:ind w:left="740" w:hanging="20"/>
        <w:contextualSpacing/>
        <w:rPr>
          <w:sz w:val="24"/>
        </w:rPr>
      </w:pPr>
      <w:r w:rsidRPr="00BC0D36">
        <w:rPr>
          <w:sz w:val="24"/>
        </w:rPr>
        <w:t xml:space="preserve">Number </w:t>
      </w:r>
      <w:proofErr w:type="spellStart"/>
      <w:r w:rsidRPr="00BC0D36">
        <w:rPr>
          <w:sz w:val="24"/>
        </w:rPr>
        <w:t>catchbasins</w:t>
      </w:r>
      <w:proofErr w:type="spellEnd"/>
      <w:r w:rsidRPr="00BC0D36">
        <w:rPr>
          <w:sz w:val="24"/>
        </w:rPr>
        <w:t xml:space="preserve"> inspected in accordance with the SWMP:</w:t>
      </w:r>
    </w:p>
    <w:p w14:paraId="76A56A4F" w14:textId="77777777" w:rsidR="00A706DE" w:rsidRPr="00BC0D36" w:rsidRDefault="00A706DE" w:rsidP="00A706DE">
      <w:pPr>
        <w:tabs>
          <w:tab w:val="left" w:pos="1530"/>
        </w:tabs>
        <w:spacing w:before="233"/>
        <w:ind w:left="740" w:hanging="20"/>
        <w:contextualSpacing/>
        <w:rPr>
          <w:sz w:val="24"/>
        </w:rPr>
      </w:pPr>
    </w:p>
    <w:p w14:paraId="42EC6231" w14:textId="77777777" w:rsidR="009730FD" w:rsidRPr="00BC0D36" w:rsidRDefault="009730FD" w:rsidP="00A706DE">
      <w:pPr>
        <w:tabs>
          <w:tab w:val="left" w:pos="1530"/>
        </w:tabs>
        <w:spacing w:before="233"/>
        <w:ind w:left="740" w:hanging="20"/>
        <w:contextualSpacing/>
        <w:rPr>
          <w:sz w:val="24"/>
        </w:rPr>
      </w:pPr>
      <w:r w:rsidRPr="00BC0D36">
        <w:rPr>
          <w:sz w:val="24"/>
        </w:rPr>
        <w:t xml:space="preserve">Number of </w:t>
      </w:r>
      <w:proofErr w:type="spellStart"/>
      <w:r w:rsidRPr="00BC0D36">
        <w:rPr>
          <w:sz w:val="24"/>
        </w:rPr>
        <w:t>catchbasins</w:t>
      </w:r>
      <w:proofErr w:type="spellEnd"/>
      <w:r w:rsidRPr="00BC0D36">
        <w:rPr>
          <w:sz w:val="24"/>
        </w:rPr>
        <w:t xml:space="preserve"> cleaned:</w:t>
      </w:r>
    </w:p>
    <w:p w14:paraId="017FD7A2" w14:textId="77777777" w:rsidR="00A706DE" w:rsidRPr="00BC0D36" w:rsidRDefault="00A706DE" w:rsidP="00A706DE">
      <w:pPr>
        <w:tabs>
          <w:tab w:val="left" w:pos="1530"/>
        </w:tabs>
        <w:spacing w:before="233"/>
        <w:ind w:left="740" w:hanging="20"/>
        <w:contextualSpacing/>
        <w:rPr>
          <w:sz w:val="24"/>
        </w:rPr>
      </w:pPr>
    </w:p>
    <w:p w14:paraId="20800F8F" w14:textId="77777777" w:rsidR="009730FD" w:rsidRPr="00BC0D36" w:rsidRDefault="009730FD" w:rsidP="00A706DE">
      <w:pPr>
        <w:tabs>
          <w:tab w:val="left" w:pos="1530"/>
        </w:tabs>
        <w:spacing w:before="233"/>
        <w:ind w:left="740" w:hanging="20"/>
        <w:contextualSpacing/>
        <w:rPr>
          <w:sz w:val="24"/>
        </w:rPr>
      </w:pPr>
      <w:r w:rsidRPr="00BC0D36">
        <w:rPr>
          <w:sz w:val="24"/>
        </w:rPr>
        <w:t>Volume or mass of material removed:</w:t>
      </w:r>
    </w:p>
    <w:p w14:paraId="6BE1B325" w14:textId="77777777" w:rsidR="00A706DE" w:rsidRPr="00BC0D36" w:rsidRDefault="00A706DE" w:rsidP="00A706DE">
      <w:pPr>
        <w:tabs>
          <w:tab w:val="left" w:pos="1530"/>
        </w:tabs>
        <w:spacing w:before="233"/>
        <w:ind w:left="740" w:hanging="20"/>
        <w:contextualSpacing/>
        <w:rPr>
          <w:sz w:val="24"/>
        </w:rPr>
      </w:pPr>
    </w:p>
    <w:p w14:paraId="4CA281BF" w14:textId="77777777" w:rsidR="008F3A09" w:rsidRPr="00BC0D36" w:rsidRDefault="00F63274" w:rsidP="00A706DE">
      <w:pPr>
        <w:ind w:left="360"/>
        <w:rPr>
          <w:b/>
          <w:sz w:val="24"/>
          <w:szCs w:val="24"/>
        </w:rPr>
      </w:pPr>
      <w:r w:rsidRPr="00BC0D36">
        <w:rPr>
          <w:b/>
          <w:sz w:val="24"/>
          <w:szCs w:val="24"/>
        </w:rPr>
        <w:t>BMP: Street sweeping program</w:t>
      </w:r>
    </w:p>
    <w:p w14:paraId="115862D1" w14:textId="77777777" w:rsidR="00F63274" w:rsidRPr="00BC0D36" w:rsidRDefault="00F63274" w:rsidP="00A706DE">
      <w:pPr>
        <w:ind w:left="360"/>
        <w:rPr>
          <w:sz w:val="24"/>
        </w:rPr>
      </w:pPr>
      <w:r w:rsidRPr="00BC0D36">
        <w:rPr>
          <w:sz w:val="24"/>
        </w:rPr>
        <w:tab/>
      </w:r>
    </w:p>
    <w:p w14:paraId="06D3AB05" w14:textId="77777777" w:rsidR="00992F16" w:rsidRPr="00BC0D36" w:rsidRDefault="00F63274" w:rsidP="00A706DE">
      <w:pPr>
        <w:tabs>
          <w:tab w:val="left" w:pos="1530"/>
        </w:tabs>
        <w:spacing w:before="233"/>
        <w:ind w:left="740" w:hanging="20"/>
        <w:contextualSpacing/>
        <w:rPr>
          <w:sz w:val="24"/>
        </w:rPr>
      </w:pPr>
      <w:r w:rsidRPr="00BC0D36">
        <w:rPr>
          <w:sz w:val="24"/>
        </w:rPr>
        <w:t xml:space="preserve">A street sweeping program has been established such that all streets with curbing and/or </w:t>
      </w:r>
      <w:proofErr w:type="spellStart"/>
      <w:r w:rsidRPr="00BC0D36">
        <w:rPr>
          <w:sz w:val="24"/>
        </w:rPr>
        <w:t>catchbasins</w:t>
      </w:r>
      <w:proofErr w:type="spellEnd"/>
      <w:r w:rsidRPr="00BC0D36">
        <w:rPr>
          <w:sz w:val="24"/>
        </w:rPr>
        <w:t xml:space="preserve"> and permitee-owned parking lots are swept in accordance with permit conditions</w:t>
      </w:r>
      <w:r w:rsidR="00D4590C" w:rsidRPr="00BC0D36">
        <w:rPr>
          <w:sz w:val="24"/>
        </w:rPr>
        <w:t>.</w:t>
      </w:r>
    </w:p>
    <w:p w14:paraId="0154900C" w14:textId="77777777" w:rsidR="008B2184" w:rsidRPr="00BC0D36" w:rsidRDefault="008B2184" w:rsidP="00A706DE">
      <w:pPr>
        <w:tabs>
          <w:tab w:val="left" w:pos="1530"/>
        </w:tabs>
        <w:spacing w:before="233"/>
        <w:ind w:left="740" w:hanging="20"/>
        <w:contextualSpacing/>
        <w:rPr>
          <w:sz w:val="24"/>
        </w:rPr>
      </w:pPr>
    </w:p>
    <w:p w14:paraId="2426DCCD" w14:textId="77777777" w:rsidR="008B2184" w:rsidRPr="00BC0D36" w:rsidRDefault="008B2184" w:rsidP="008B2184">
      <w:pPr>
        <w:tabs>
          <w:tab w:val="left" w:pos="1530"/>
        </w:tabs>
        <w:spacing w:before="233"/>
        <w:ind w:left="740" w:hanging="20"/>
        <w:contextualSpacing/>
        <w:rPr>
          <w:sz w:val="24"/>
        </w:rPr>
      </w:pPr>
      <w:r w:rsidRPr="00BC0D36">
        <w:rPr>
          <w:sz w:val="24"/>
        </w:rPr>
        <w:t>The following tasks are in progress in accordance with the accepted NOI.</w:t>
      </w:r>
    </w:p>
    <w:p w14:paraId="01F1600C" w14:textId="77777777" w:rsidR="008B2184" w:rsidRPr="00BC0D36" w:rsidRDefault="008B2184" w:rsidP="00A706DE">
      <w:pPr>
        <w:tabs>
          <w:tab w:val="left" w:pos="1530"/>
        </w:tabs>
        <w:spacing w:before="233"/>
        <w:ind w:left="740" w:hanging="20"/>
        <w:contextualSpacing/>
        <w:rPr>
          <w:sz w:val="24"/>
        </w:rPr>
      </w:pPr>
    </w:p>
    <w:p w14:paraId="23FE547C" w14:textId="77777777" w:rsidR="009730FD" w:rsidRPr="00BC0D36" w:rsidRDefault="009730FD" w:rsidP="00A706DE">
      <w:pPr>
        <w:tabs>
          <w:tab w:val="left" w:pos="1530"/>
        </w:tabs>
        <w:spacing w:before="233"/>
        <w:ind w:left="740" w:hanging="20"/>
        <w:contextualSpacing/>
        <w:rPr>
          <w:sz w:val="24"/>
        </w:rPr>
      </w:pPr>
      <w:r w:rsidRPr="00BC0D36">
        <w:rPr>
          <w:sz w:val="24"/>
        </w:rPr>
        <w:t xml:space="preserve">Number of </w:t>
      </w:r>
      <w:r w:rsidR="00D4590C" w:rsidRPr="00BC0D36">
        <w:rPr>
          <w:sz w:val="24"/>
        </w:rPr>
        <w:t xml:space="preserve">(lane) </w:t>
      </w:r>
      <w:r w:rsidRPr="00BC0D36">
        <w:rPr>
          <w:sz w:val="24"/>
        </w:rPr>
        <w:t>miles swept:</w:t>
      </w:r>
    </w:p>
    <w:p w14:paraId="6EFBEA02" w14:textId="77777777" w:rsidR="00A706DE" w:rsidRPr="00BC0D36" w:rsidRDefault="00A706DE" w:rsidP="00A706DE">
      <w:pPr>
        <w:tabs>
          <w:tab w:val="left" w:pos="1530"/>
        </w:tabs>
        <w:spacing w:before="233"/>
        <w:ind w:left="740" w:hanging="20"/>
        <w:contextualSpacing/>
        <w:rPr>
          <w:sz w:val="24"/>
        </w:rPr>
      </w:pPr>
    </w:p>
    <w:p w14:paraId="514D3677" w14:textId="77777777" w:rsidR="009730FD" w:rsidRPr="00BC0D36" w:rsidRDefault="009730FD" w:rsidP="00A706DE">
      <w:pPr>
        <w:tabs>
          <w:tab w:val="left" w:pos="1530"/>
        </w:tabs>
        <w:spacing w:before="233"/>
        <w:ind w:left="740" w:hanging="20"/>
        <w:contextualSpacing/>
        <w:rPr>
          <w:sz w:val="24"/>
        </w:rPr>
      </w:pPr>
      <w:r w:rsidRPr="00BC0D36">
        <w:rPr>
          <w:sz w:val="24"/>
        </w:rPr>
        <w:t>Volume or mass of swept material:</w:t>
      </w:r>
    </w:p>
    <w:p w14:paraId="1A2F4C79" w14:textId="77777777" w:rsidR="008F3A09" w:rsidRPr="00BC0D36" w:rsidRDefault="008F3A09" w:rsidP="00A706DE">
      <w:pPr>
        <w:tabs>
          <w:tab w:val="left" w:pos="1530"/>
        </w:tabs>
        <w:spacing w:before="233"/>
        <w:ind w:left="740" w:hanging="20"/>
        <w:contextualSpacing/>
        <w:rPr>
          <w:sz w:val="24"/>
        </w:rPr>
      </w:pPr>
    </w:p>
    <w:p w14:paraId="23957E3F" w14:textId="77777777" w:rsidR="008F3A09" w:rsidRPr="00BC0D36" w:rsidRDefault="008F3A09" w:rsidP="008F3A09">
      <w:pPr>
        <w:ind w:left="360"/>
        <w:rPr>
          <w:b/>
          <w:sz w:val="24"/>
          <w:szCs w:val="24"/>
        </w:rPr>
      </w:pPr>
      <w:r w:rsidRPr="00BC0D36">
        <w:rPr>
          <w:b/>
          <w:sz w:val="24"/>
          <w:szCs w:val="24"/>
        </w:rPr>
        <w:t>BMP: Winter Road Maintenance Program</w:t>
      </w:r>
    </w:p>
    <w:p w14:paraId="39190AE2" w14:textId="77777777" w:rsidR="008F3A09" w:rsidRPr="00BC0D36" w:rsidRDefault="008F3A09" w:rsidP="008F3A09">
      <w:pPr>
        <w:ind w:left="360"/>
        <w:rPr>
          <w:b/>
          <w:sz w:val="24"/>
          <w:szCs w:val="24"/>
        </w:rPr>
      </w:pPr>
    </w:p>
    <w:p w14:paraId="10C34B55" w14:textId="77777777" w:rsidR="008F3A09" w:rsidRPr="00BC0D36" w:rsidRDefault="008F3A09" w:rsidP="008F3A09">
      <w:pPr>
        <w:tabs>
          <w:tab w:val="left" w:pos="1530"/>
        </w:tabs>
        <w:spacing w:before="233"/>
        <w:ind w:left="740" w:hanging="20"/>
        <w:contextualSpacing/>
        <w:rPr>
          <w:sz w:val="24"/>
        </w:rPr>
      </w:pPr>
      <w:r w:rsidRPr="00BC0D36">
        <w:rPr>
          <w:sz w:val="24"/>
        </w:rPr>
        <w:t xml:space="preserve">A winter road maintenance program has been established with a goal of reducing salt usage.  </w:t>
      </w:r>
      <w:proofErr w:type="gramStart"/>
      <w:r w:rsidRPr="00BC0D36">
        <w:rPr>
          <w:sz w:val="24"/>
        </w:rPr>
        <w:t>An</w:t>
      </w:r>
      <w:proofErr w:type="gramEnd"/>
      <w:r w:rsidRPr="00BC0D36">
        <w:rPr>
          <w:sz w:val="24"/>
        </w:rPr>
        <w:t xml:space="preserve"> </w:t>
      </w:r>
      <w:r w:rsidR="008B2184" w:rsidRPr="00BC0D36">
        <w:rPr>
          <w:sz w:val="24"/>
        </w:rPr>
        <w:t xml:space="preserve">salt reduction strategy implemented </w:t>
      </w:r>
      <w:r w:rsidRPr="00BC0D36">
        <w:rPr>
          <w:sz w:val="24"/>
        </w:rPr>
        <w:t xml:space="preserve">this year includes </w:t>
      </w:r>
      <w:r w:rsidRPr="00BC0D36">
        <w:rPr>
          <w:color w:val="FF0000"/>
          <w:sz w:val="24"/>
        </w:rPr>
        <w:t>Municipality should list at least one salt reduction strategy that was implemented this year.</w:t>
      </w:r>
    </w:p>
    <w:p w14:paraId="2F2DBD71" w14:textId="77777777" w:rsidR="008F3A09" w:rsidRPr="00BC0D36" w:rsidRDefault="008F3A09" w:rsidP="00A706DE">
      <w:pPr>
        <w:tabs>
          <w:tab w:val="left" w:pos="1530"/>
        </w:tabs>
        <w:spacing w:before="233"/>
        <w:ind w:left="740" w:hanging="20"/>
        <w:contextualSpacing/>
        <w:rPr>
          <w:sz w:val="24"/>
        </w:rPr>
      </w:pPr>
    </w:p>
    <w:p w14:paraId="08C96F6C" w14:textId="77777777" w:rsidR="008F3A09" w:rsidRPr="00BC0D36" w:rsidRDefault="008F3A09" w:rsidP="008F3A09">
      <w:pPr>
        <w:ind w:left="360"/>
        <w:rPr>
          <w:b/>
          <w:sz w:val="24"/>
          <w:szCs w:val="24"/>
        </w:rPr>
      </w:pPr>
      <w:r w:rsidRPr="00BC0D36">
        <w:rPr>
          <w:b/>
          <w:sz w:val="24"/>
          <w:szCs w:val="24"/>
        </w:rPr>
        <w:t>BMP: Stormwater Treatment Structures Inspection and Maintenance Procedures</w:t>
      </w:r>
    </w:p>
    <w:p w14:paraId="32C42DC5" w14:textId="77777777" w:rsidR="00D4590C" w:rsidRPr="00BC0D36" w:rsidRDefault="00D4590C" w:rsidP="00180814">
      <w:pPr>
        <w:spacing w:before="205"/>
        <w:ind w:left="-720"/>
        <w:contextualSpacing/>
        <w:rPr>
          <w:sz w:val="24"/>
        </w:rPr>
      </w:pPr>
    </w:p>
    <w:p w14:paraId="2B1CA680" w14:textId="77777777" w:rsidR="00D4590C" w:rsidRPr="00BC0D36" w:rsidRDefault="00D4590C" w:rsidP="00D4590C">
      <w:pPr>
        <w:spacing w:before="125"/>
        <w:ind w:left="-720" w:right="419"/>
        <w:rPr>
          <w:rFonts w:asciiTheme="minorHAnsi" w:hAnsiTheme="minorHAnsi"/>
          <w:b/>
          <w:i/>
          <w:color w:val="FF0000"/>
        </w:rPr>
      </w:pPr>
      <w:r w:rsidRPr="00BC0D36">
        <w:rPr>
          <w:rFonts w:asciiTheme="minorHAnsi" w:hAnsiTheme="minorHAnsi"/>
          <w:b/>
          <w:i/>
          <w:color w:val="FF0000"/>
        </w:rPr>
        <w:t xml:space="preserve">Municipalities should report on progress to date.  </w:t>
      </w:r>
    </w:p>
    <w:p w14:paraId="052C3E5E" w14:textId="77777777" w:rsidR="00D4590C" w:rsidRPr="00BC0D36" w:rsidRDefault="00DA0648" w:rsidP="008F3A09">
      <w:pPr>
        <w:tabs>
          <w:tab w:val="left" w:pos="1530"/>
        </w:tabs>
        <w:spacing w:before="233"/>
        <w:ind w:left="740" w:hanging="20"/>
        <w:contextualSpacing/>
        <w:rPr>
          <w:sz w:val="24"/>
        </w:rPr>
      </w:pPr>
      <w:r w:rsidRPr="00BC0D36">
        <w:rPr>
          <w:sz w:val="24"/>
        </w:rPr>
        <w:t>##MUNICIPALITY</w:t>
      </w:r>
      <w:r w:rsidR="008F3A09" w:rsidRPr="00BC0D36">
        <w:rPr>
          <w:sz w:val="24"/>
        </w:rPr>
        <w:t xml:space="preserve"> continues to collect information with a goal of inventorying and formally inspecting all municipally owned BMPs.  Any</w:t>
      </w:r>
      <w:r w:rsidR="00D4590C" w:rsidRPr="00BC0D36">
        <w:rPr>
          <w:sz w:val="24"/>
        </w:rPr>
        <w:t xml:space="preserve"> BMPs that are safety or flooding h</w:t>
      </w:r>
      <w:r w:rsidR="008F3A09" w:rsidRPr="00BC0D36">
        <w:rPr>
          <w:sz w:val="24"/>
        </w:rPr>
        <w:t>azards are dealt with as needed.</w:t>
      </w:r>
    </w:p>
    <w:p w14:paraId="0D6142AA" w14:textId="77777777" w:rsidR="00DA0648" w:rsidRPr="00BC0D36" w:rsidRDefault="00DA0648" w:rsidP="008F3A09">
      <w:pPr>
        <w:tabs>
          <w:tab w:val="left" w:pos="1530"/>
        </w:tabs>
        <w:spacing w:before="233"/>
        <w:ind w:left="740" w:hanging="20"/>
        <w:contextualSpacing/>
        <w:rPr>
          <w:sz w:val="24"/>
        </w:rPr>
      </w:pPr>
    </w:p>
    <w:p w14:paraId="6747352B" w14:textId="77777777" w:rsidR="00DA0648" w:rsidRPr="00BC0D36" w:rsidRDefault="00DA0648" w:rsidP="00DA0648">
      <w:pPr>
        <w:ind w:left="360"/>
        <w:rPr>
          <w:b/>
          <w:sz w:val="24"/>
          <w:szCs w:val="24"/>
        </w:rPr>
      </w:pPr>
      <w:r w:rsidRPr="00BC0D36">
        <w:rPr>
          <w:b/>
          <w:sz w:val="24"/>
          <w:szCs w:val="24"/>
        </w:rPr>
        <w:t xml:space="preserve">BMP: </w:t>
      </w:r>
      <w:proofErr w:type="gramStart"/>
      <w:r w:rsidRPr="00BC0D36">
        <w:rPr>
          <w:b/>
          <w:sz w:val="24"/>
          <w:szCs w:val="24"/>
        </w:rPr>
        <w:t>SWPPP(</w:t>
      </w:r>
      <w:proofErr w:type="gramEnd"/>
      <w:r w:rsidRPr="00BC0D36">
        <w:rPr>
          <w:b/>
          <w:sz w:val="24"/>
          <w:szCs w:val="24"/>
        </w:rPr>
        <w:t>due year 2)</w:t>
      </w:r>
    </w:p>
    <w:p w14:paraId="31CFA26A" w14:textId="77777777" w:rsidR="00DA0648" w:rsidRPr="00BC0D36" w:rsidRDefault="00DA0648" w:rsidP="00DA0648">
      <w:pPr>
        <w:tabs>
          <w:tab w:val="left" w:pos="1530"/>
        </w:tabs>
        <w:spacing w:before="233"/>
        <w:ind w:left="740" w:hanging="20"/>
        <w:contextualSpacing/>
        <w:rPr>
          <w:sz w:val="24"/>
        </w:rPr>
      </w:pPr>
    </w:p>
    <w:p w14:paraId="059696A7" w14:textId="77777777" w:rsidR="00DA0648" w:rsidRPr="00BC0D36" w:rsidRDefault="00DA0648" w:rsidP="00DA0648">
      <w:pPr>
        <w:tabs>
          <w:tab w:val="left" w:pos="1530"/>
        </w:tabs>
        <w:spacing w:before="233"/>
        <w:ind w:left="740" w:hanging="20"/>
        <w:contextualSpacing/>
        <w:rPr>
          <w:sz w:val="24"/>
        </w:rPr>
      </w:pPr>
      <w:r w:rsidRPr="00BC0D36">
        <w:rPr>
          <w:sz w:val="24"/>
        </w:rPr>
        <w:t>Deliverables will progress in accordance with the accepted NOI and is scheduled for year 2.</w:t>
      </w:r>
    </w:p>
    <w:p w14:paraId="7D1E257C" w14:textId="77777777" w:rsidR="00DA0648" w:rsidRPr="00BC0D36" w:rsidRDefault="00DA0648" w:rsidP="00DA0648">
      <w:pPr>
        <w:ind w:left="360"/>
        <w:rPr>
          <w:b/>
          <w:sz w:val="24"/>
          <w:szCs w:val="24"/>
        </w:rPr>
      </w:pPr>
    </w:p>
    <w:p w14:paraId="0890F552" w14:textId="77777777" w:rsidR="00DA0648" w:rsidRPr="00BC0D36" w:rsidRDefault="00DA0648">
      <w:pPr>
        <w:rPr>
          <w:sz w:val="24"/>
        </w:rPr>
      </w:pPr>
      <w:r w:rsidRPr="00BC0D36">
        <w:rPr>
          <w:sz w:val="24"/>
        </w:rPr>
        <w:br w:type="page"/>
      </w:r>
    </w:p>
    <w:p w14:paraId="3C1FF43A" w14:textId="77777777" w:rsidR="00D4590C" w:rsidRPr="00BC0D36" w:rsidRDefault="00D4590C" w:rsidP="00180814">
      <w:pPr>
        <w:spacing w:before="205"/>
        <w:ind w:left="-720"/>
        <w:contextualSpacing/>
        <w:rPr>
          <w:sz w:val="24"/>
        </w:rPr>
      </w:pPr>
    </w:p>
    <w:p w14:paraId="30E919B5" w14:textId="77777777" w:rsidR="00816600" w:rsidRPr="00BC0D36" w:rsidRDefault="00816600" w:rsidP="00816600">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BC0D36">
        <w:rPr>
          <w:rFonts w:asciiTheme="minorHAnsi" w:hAnsiTheme="minorHAnsi"/>
          <w:b/>
          <w:i/>
          <w:color w:val="FF0000"/>
        </w:rPr>
        <w:t xml:space="preserve">Instructions: Only Include relevant portions for your municipality.  </w:t>
      </w:r>
    </w:p>
    <w:p w14:paraId="798BF6EA" w14:textId="77777777" w:rsidR="004052FF" w:rsidRPr="00BC0D36" w:rsidRDefault="004052FF" w:rsidP="00982E76">
      <w:pPr>
        <w:ind w:hanging="1170"/>
        <w:rPr>
          <w:b/>
          <w:sz w:val="28"/>
          <w:szCs w:val="28"/>
        </w:rPr>
      </w:pPr>
    </w:p>
    <w:p w14:paraId="098C57C3" w14:textId="77777777" w:rsidR="00982E76" w:rsidRPr="00BC0D36" w:rsidRDefault="00982E76" w:rsidP="00DA0648">
      <w:pPr>
        <w:rPr>
          <w:b/>
          <w:sz w:val="28"/>
          <w:szCs w:val="28"/>
        </w:rPr>
      </w:pPr>
      <w:r w:rsidRPr="00BC0D36">
        <w:rPr>
          <w:b/>
          <w:sz w:val="28"/>
          <w:szCs w:val="28"/>
        </w:rPr>
        <w:t>TMDL’s and Water Quality Limited Waters</w:t>
      </w:r>
    </w:p>
    <w:p w14:paraId="680F84EA" w14:textId="77777777" w:rsidR="00975838" w:rsidRPr="00BC0D36" w:rsidRDefault="00975838" w:rsidP="00975838">
      <w:pPr>
        <w:pStyle w:val="BodyText"/>
        <w:spacing w:before="11" w:line="249" w:lineRule="auto"/>
        <w:ind w:right="306"/>
      </w:pPr>
    </w:p>
    <w:p w14:paraId="366B043D" w14:textId="77777777" w:rsidR="00A57AB1" w:rsidRPr="00BC0D36" w:rsidRDefault="00A57AB1" w:rsidP="00DA0648">
      <w:pPr>
        <w:ind w:left="360"/>
        <w:rPr>
          <w:b/>
          <w:sz w:val="24"/>
          <w:szCs w:val="24"/>
        </w:rPr>
      </w:pPr>
      <w:r w:rsidRPr="00BC0D36">
        <w:rPr>
          <w:b/>
          <w:sz w:val="24"/>
          <w:szCs w:val="24"/>
        </w:rPr>
        <w:t>Bacteria/Patho</w:t>
      </w:r>
      <w:r w:rsidR="00982E76" w:rsidRPr="00BC0D36">
        <w:rPr>
          <w:b/>
          <w:sz w:val="24"/>
          <w:szCs w:val="24"/>
        </w:rPr>
        <w:t>gens</w:t>
      </w:r>
    </w:p>
    <w:p w14:paraId="428E5BF8" w14:textId="77777777" w:rsidR="00A57AB1" w:rsidRPr="00BC0D36" w:rsidRDefault="00A57AB1" w:rsidP="00A57AB1">
      <w:pPr>
        <w:tabs>
          <w:tab w:val="left" w:pos="270"/>
        </w:tabs>
        <w:spacing w:before="205"/>
        <w:ind w:left="-720"/>
        <w:contextualSpacing/>
        <w:rPr>
          <w:b/>
          <w:sz w:val="24"/>
        </w:rPr>
      </w:pPr>
    </w:p>
    <w:p w14:paraId="6A6B21B1" w14:textId="77777777" w:rsidR="00816600" w:rsidRPr="00BC0D36" w:rsidRDefault="004052FF" w:rsidP="00DA0648">
      <w:pPr>
        <w:tabs>
          <w:tab w:val="left" w:pos="1530"/>
        </w:tabs>
        <w:spacing w:before="233"/>
        <w:ind w:left="740" w:hanging="20"/>
        <w:contextualSpacing/>
        <w:rPr>
          <w:sz w:val="24"/>
        </w:rPr>
      </w:pPr>
      <w:r w:rsidRPr="00BC0D36">
        <w:rPr>
          <w:sz w:val="24"/>
        </w:rPr>
        <w:t>O</w:t>
      </w:r>
      <w:r w:rsidR="00ED638E" w:rsidRPr="00BC0D36">
        <w:rPr>
          <w:sz w:val="24"/>
        </w:rPr>
        <w:t xml:space="preserve">utfalls to these receiving waters </w:t>
      </w:r>
      <w:r w:rsidR="00AD1046" w:rsidRPr="00BC0D36">
        <w:rPr>
          <w:sz w:val="24"/>
        </w:rPr>
        <w:t xml:space="preserve">have </w:t>
      </w:r>
      <w:r w:rsidR="00A57AB1" w:rsidRPr="00BC0D36">
        <w:rPr>
          <w:sz w:val="24"/>
        </w:rPr>
        <w:t xml:space="preserve">been ranked </w:t>
      </w:r>
      <w:r w:rsidR="00ED638E" w:rsidRPr="00BC0D36">
        <w:rPr>
          <w:sz w:val="24"/>
        </w:rPr>
        <w:t xml:space="preserve">as high priority for </w:t>
      </w:r>
      <w:r w:rsidRPr="00BC0D36">
        <w:rPr>
          <w:sz w:val="24"/>
        </w:rPr>
        <w:t xml:space="preserve">the </w:t>
      </w:r>
      <w:r w:rsidR="00583642" w:rsidRPr="00BC0D36">
        <w:rPr>
          <w:sz w:val="24"/>
        </w:rPr>
        <w:t>I</w:t>
      </w:r>
      <w:r w:rsidR="00ED638E" w:rsidRPr="00BC0D36">
        <w:rPr>
          <w:sz w:val="24"/>
        </w:rPr>
        <w:t>DDE implementation in the initial outfall ranking</w:t>
      </w:r>
      <w:r w:rsidRPr="00BC0D36">
        <w:rPr>
          <w:sz w:val="24"/>
        </w:rPr>
        <w:t xml:space="preserve"> and enhanced</w:t>
      </w:r>
      <w:r w:rsidR="00816600" w:rsidRPr="00BC0D36">
        <w:rPr>
          <w:sz w:val="24"/>
        </w:rPr>
        <w:t xml:space="preserve"> BMP’s </w:t>
      </w:r>
      <w:r w:rsidR="00AD1046" w:rsidRPr="00BC0D36">
        <w:rPr>
          <w:sz w:val="24"/>
        </w:rPr>
        <w:t xml:space="preserve">have </w:t>
      </w:r>
      <w:r w:rsidR="00816600" w:rsidRPr="00BC0D36">
        <w:rPr>
          <w:sz w:val="24"/>
        </w:rPr>
        <w:t>been implemented in accordance with the SWMP</w:t>
      </w:r>
      <w:r w:rsidR="00583642" w:rsidRPr="00BC0D36">
        <w:rPr>
          <w:sz w:val="24"/>
        </w:rPr>
        <w:t>.</w:t>
      </w:r>
    </w:p>
    <w:p w14:paraId="2AF87305" w14:textId="77777777" w:rsidR="00816600" w:rsidRPr="00BC0D36" w:rsidRDefault="00816600" w:rsidP="00A57AB1">
      <w:pPr>
        <w:tabs>
          <w:tab w:val="left" w:pos="270"/>
        </w:tabs>
        <w:spacing w:before="205"/>
        <w:ind w:left="-720"/>
        <w:contextualSpacing/>
        <w:rPr>
          <w:sz w:val="24"/>
        </w:rPr>
      </w:pPr>
      <w:r w:rsidRPr="00BC0D36">
        <w:tab/>
      </w:r>
      <w:r w:rsidRPr="00BC0D36">
        <w:tab/>
      </w:r>
      <w:r w:rsidRPr="00BC0D36">
        <w:tab/>
      </w:r>
      <w:r w:rsidRPr="00BC0D36">
        <w:tab/>
      </w:r>
      <w:r w:rsidRPr="00BC0D36">
        <w:tab/>
      </w:r>
      <w:r w:rsidRPr="00BC0D36">
        <w:tab/>
      </w:r>
      <w:r w:rsidRPr="00BC0D36">
        <w:tab/>
      </w:r>
    </w:p>
    <w:p w14:paraId="186159FD" w14:textId="77777777" w:rsidR="00041481" w:rsidRPr="00BC0D36" w:rsidRDefault="00041481" w:rsidP="00DA0648">
      <w:pPr>
        <w:ind w:left="360"/>
        <w:rPr>
          <w:b/>
          <w:sz w:val="24"/>
          <w:szCs w:val="24"/>
        </w:rPr>
      </w:pPr>
      <w:r w:rsidRPr="00BC0D36">
        <w:rPr>
          <w:b/>
          <w:sz w:val="24"/>
          <w:szCs w:val="24"/>
        </w:rPr>
        <w:t>Phosphorus</w:t>
      </w:r>
    </w:p>
    <w:p w14:paraId="69C60A36" w14:textId="77777777" w:rsidR="00041481" w:rsidRPr="00BC0D36" w:rsidRDefault="00041481" w:rsidP="00041481">
      <w:pPr>
        <w:tabs>
          <w:tab w:val="left" w:pos="270"/>
        </w:tabs>
        <w:spacing w:before="205"/>
        <w:ind w:left="-720"/>
        <w:contextualSpacing/>
        <w:rPr>
          <w:b/>
          <w:sz w:val="24"/>
        </w:rPr>
      </w:pPr>
    </w:p>
    <w:p w14:paraId="6D82A882" w14:textId="77777777" w:rsidR="00583642" w:rsidRPr="00BC0D36" w:rsidRDefault="00583642" w:rsidP="00DA0648">
      <w:pPr>
        <w:tabs>
          <w:tab w:val="left" w:pos="1530"/>
        </w:tabs>
        <w:spacing w:before="233"/>
        <w:ind w:left="740" w:hanging="20"/>
        <w:contextualSpacing/>
        <w:rPr>
          <w:sz w:val="24"/>
        </w:rPr>
      </w:pPr>
      <w:r w:rsidRPr="00BC0D36">
        <w:rPr>
          <w:sz w:val="24"/>
        </w:rPr>
        <w:t>Outfalls to these receiving waters</w:t>
      </w:r>
      <w:r w:rsidR="00AD1046" w:rsidRPr="00BC0D36">
        <w:rPr>
          <w:sz w:val="24"/>
        </w:rPr>
        <w:t xml:space="preserve"> have</w:t>
      </w:r>
      <w:r w:rsidRPr="00BC0D36">
        <w:rPr>
          <w:sz w:val="24"/>
        </w:rPr>
        <w:t xml:space="preserve"> been ranked as high priority for the IDDE implementation in the initial outfall ranking and enhanced BMP’s </w:t>
      </w:r>
      <w:r w:rsidR="00AD1046" w:rsidRPr="00BC0D36">
        <w:rPr>
          <w:sz w:val="24"/>
        </w:rPr>
        <w:t xml:space="preserve">have </w:t>
      </w:r>
      <w:r w:rsidRPr="00BC0D36">
        <w:rPr>
          <w:sz w:val="24"/>
        </w:rPr>
        <w:t>been implemented in accordance with the SWMP.</w:t>
      </w:r>
    </w:p>
    <w:p w14:paraId="48877CD6" w14:textId="77777777" w:rsidR="00583642" w:rsidRPr="00BC0D36" w:rsidRDefault="00583642" w:rsidP="00583642">
      <w:pPr>
        <w:tabs>
          <w:tab w:val="left" w:pos="270"/>
        </w:tabs>
        <w:spacing w:before="205"/>
        <w:ind w:left="-720"/>
        <w:contextualSpacing/>
        <w:rPr>
          <w:sz w:val="24"/>
        </w:rPr>
      </w:pPr>
    </w:p>
    <w:p w14:paraId="10CCF017" w14:textId="77777777" w:rsidR="00816600" w:rsidRPr="00BC0D36" w:rsidRDefault="00583642" w:rsidP="00DA0648">
      <w:pPr>
        <w:tabs>
          <w:tab w:val="left" w:pos="1530"/>
        </w:tabs>
        <w:spacing w:before="233"/>
        <w:ind w:left="740" w:hanging="20"/>
        <w:contextualSpacing/>
        <w:rPr>
          <w:sz w:val="24"/>
        </w:rPr>
      </w:pPr>
      <w:r w:rsidRPr="00BC0D36">
        <w:rPr>
          <w:sz w:val="24"/>
        </w:rPr>
        <w:t>#</w:t>
      </w:r>
      <w:r w:rsidR="00816600" w:rsidRPr="00BC0D36">
        <w:rPr>
          <w:sz w:val="24"/>
        </w:rPr>
        <w:t xml:space="preserve">#MUNICIPALITY through </w:t>
      </w:r>
      <w:proofErr w:type="spellStart"/>
      <w:proofErr w:type="gramStart"/>
      <w:r w:rsidR="00816600" w:rsidRPr="00BC0D36">
        <w:rPr>
          <w:sz w:val="24"/>
        </w:rPr>
        <w:t>it’s</w:t>
      </w:r>
      <w:proofErr w:type="spellEnd"/>
      <w:proofErr w:type="gramEnd"/>
      <w:r w:rsidR="00816600" w:rsidRPr="00BC0D36">
        <w:rPr>
          <w:sz w:val="24"/>
        </w:rPr>
        <w:t xml:space="preserve"> </w:t>
      </w:r>
      <w:r w:rsidR="005956FE" w:rsidRPr="00BC0D36">
        <w:rPr>
          <w:sz w:val="24"/>
        </w:rPr>
        <w:t>participation in</w:t>
      </w:r>
      <w:r w:rsidR="00816600" w:rsidRPr="00BC0D36">
        <w:rPr>
          <w:sz w:val="24"/>
        </w:rPr>
        <w:t xml:space="preserve"> the </w:t>
      </w:r>
      <w:r w:rsidR="005956FE" w:rsidRPr="00BC0D36">
        <w:rPr>
          <w:sz w:val="24"/>
        </w:rPr>
        <w:t xml:space="preserve">Seacoast </w:t>
      </w:r>
      <w:r w:rsidR="000F4C31" w:rsidRPr="00BC0D36">
        <w:rPr>
          <w:sz w:val="24"/>
        </w:rPr>
        <w:t xml:space="preserve">or the Lower </w:t>
      </w:r>
      <w:r w:rsidRPr="00BC0D36">
        <w:rPr>
          <w:sz w:val="24"/>
        </w:rPr>
        <w:t>Merrimack</w:t>
      </w:r>
      <w:r w:rsidR="000F4C31" w:rsidRPr="00BC0D36">
        <w:rPr>
          <w:sz w:val="24"/>
        </w:rPr>
        <w:t xml:space="preserve"> Valley Stormwat</w:t>
      </w:r>
      <w:r w:rsidR="00816600" w:rsidRPr="00BC0D36">
        <w:rPr>
          <w:sz w:val="24"/>
        </w:rPr>
        <w:t>er Coalition</w:t>
      </w:r>
      <w:r w:rsidR="005956FE" w:rsidRPr="00BC0D36">
        <w:rPr>
          <w:sz w:val="24"/>
        </w:rPr>
        <w:t xml:space="preserve">(s) and </w:t>
      </w:r>
      <w:r w:rsidR="00816600" w:rsidRPr="00BC0D36">
        <w:rPr>
          <w:sz w:val="24"/>
        </w:rPr>
        <w:t>continue</w:t>
      </w:r>
      <w:r w:rsidR="005956FE" w:rsidRPr="00BC0D36">
        <w:rPr>
          <w:sz w:val="24"/>
        </w:rPr>
        <w:t>d</w:t>
      </w:r>
      <w:r w:rsidR="00816600" w:rsidRPr="00BC0D36">
        <w:rPr>
          <w:sz w:val="24"/>
        </w:rPr>
        <w:t xml:space="preserve"> </w:t>
      </w:r>
      <w:r w:rsidR="005956FE" w:rsidRPr="00BC0D36">
        <w:rPr>
          <w:sz w:val="24"/>
        </w:rPr>
        <w:t>involve</w:t>
      </w:r>
      <w:r w:rsidR="000F4C31" w:rsidRPr="00BC0D36">
        <w:rPr>
          <w:sz w:val="24"/>
        </w:rPr>
        <w:t>ment with</w:t>
      </w:r>
      <w:r w:rsidR="00816600" w:rsidRPr="00BC0D36">
        <w:rPr>
          <w:sz w:val="24"/>
        </w:rPr>
        <w:t xml:space="preserve"> the NHDES led </w:t>
      </w:r>
      <w:r w:rsidR="00ED60EF" w:rsidRPr="00BC0D36">
        <w:rPr>
          <w:sz w:val="24"/>
        </w:rPr>
        <w:t>Pollutant</w:t>
      </w:r>
      <w:r w:rsidR="00816600" w:rsidRPr="00BC0D36">
        <w:rPr>
          <w:sz w:val="24"/>
        </w:rPr>
        <w:t xml:space="preserve"> Tracking and Accounting Program (PTAP)</w:t>
      </w:r>
      <w:r w:rsidR="005956FE" w:rsidRPr="00BC0D36">
        <w:rPr>
          <w:sz w:val="24"/>
        </w:rPr>
        <w:t xml:space="preserve">, </w:t>
      </w:r>
      <w:r w:rsidR="00816600" w:rsidRPr="00BC0D36">
        <w:rPr>
          <w:sz w:val="24"/>
        </w:rPr>
        <w:t xml:space="preserve">will satisfy the tracking and accounting </w:t>
      </w:r>
      <w:r w:rsidR="000F4C31" w:rsidRPr="00BC0D36">
        <w:rPr>
          <w:sz w:val="24"/>
        </w:rPr>
        <w:t xml:space="preserve">requirement </w:t>
      </w:r>
      <w:r w:rsidR="00816600" w:rsidRPr="00BC0D36">
        <w:rPr>
          <w:sz w:val="24"/>
        </w:rPr>
        <w:t>of the municipally owned structural BMP’s listed in Attachment 1 to Appendix H.</w:t>
      </w:r>
    </w:p>
    <w:p w14:paraId="21236DBC" w14:textId="77777777" w:rsidR="00583642" w:rsidRPr="00BC0D36" w:rsidRDefault="00583642" w:rsidP="00816600">
      <w:pPr>
        <w:spacing w:before="205"/>
        <w:ind w:left="-720"/>
        <w:contextualSpacing/>
      </w:pPr>
    </w:p>
    <w:p w14:paraId="673594CB" w14:textId="77777777" w:rsidR="00ED60EF" w:rsidRPr="00BC0D36" w:rsidRDefault="00ED60EF" w:rsidP="00DA0648">
      <w:pPr>
        <w:ind w:left="360"/>
        <w:rPr>
          <w:b/>
          <w:sz w:val="24"/>
          <w:szCs w:val="24"/>
        </w:rPr>
      </w:pPr>
      <w:r w:rsidRPr="00BC0D36">
        <w:rPr>
          <w:b/>
          <w:sz w:val="24"/>
          <w:szCs w:val="24"/>
        </w:rPr>
        <w:t>Nitrogen</w:t>
      </w:r>
    </w:p>
    <w:p w14:paraId="0D9A253D" w14:textId="77777777" w:rsidR="00ED60EF" w:rsidRPr="00BC0D36" w:rsidRDefault="00ED60EF" w:rsidP="00ED60EF">
      <w:pPr>
        <w:tabs>
          <w:tab w:val="left" w:pos="270"/>
        </w:tabs>
        <w:spacing w:before="205"/>
        <w:ind w:left="-720"/>
        <w:contextualSpacing/>
        <w:rPr>
          <w:b/>
          <w:sz w:val="24"/>
        </w:rPr>
      </w:pPr>
    </w:p>
    <w:p w14:paraId="6D934171" w14:textId="77777777" w:rsidR="00583642" w:rsidRPr="00BC0D36" w:rsidRDefault="00583642" w:rsidP="00DA0648">
      <w:pPr>
        <w:tabs>
          <w:tab w:val="left" w:pos="1530"/>
        </w:tabs>
        <w:spacing w:before="233"/>
        <w:ind w:left="740" w:hanging="20"/>
        <w:contextualSpacing/>
        <w:rPr>
          <w:sz w:val="24"/>
        </w:rPr>
      </w:pPr>
      <w:r w:rsidRPr="00BC0D36">
        <w:rPr>
          <w:sz w:val="24"/>
        </w:rPr>
        <w:t xml:space="preserve">Outfalls to these receiving waters </w:t>
      </w:r>
      <w:r w:rsidR="00AD1046" w:rsidRPr="00BC0D36">
        <w:rPr>
          <w:sz w:val="24"/>
        </w:rPr>
        <w:t xml:space="preserve">have </w:t>
      </w:r>
      <w:r w:rsidRPr="00BC0D36">
        <w:rPr>
          <w:sz w:val="24"/>
        </w:rPr>
        <w:t xml:space="preserve">been ranked as high priority for the IDDE implementation in the initial outfall ranking and enhanced BMP’s </w:t>
      </w:r>
      <w:r w:rsidR="00ED7C55" w:rsidRPr="00BC0D36">
        <w:rPr>
          <w:sz w:val="24"/>
        </w:rPr>
        <w:t xml:space="preserve">have </w:t>
      </w:r>
      <w:r w:rsidRPr="00BC0D36">
        <w:rPr>
          <w:sz w:val="24"/>
        </w:rPr>
        <w:t>been implemented in accordance with the SWMP.</w:t>
      </w:r>
    </w:p>
    <w:p w14:paraId="4542734D" w14:textId="77777777" w:rsidR="00ED60EF" w:rsidRPr="00BC0D36" w:rsidRDefault="00ED60EF" w:rsidP="00583642">
      <w:pPr>
        <w:tabs>
          <w:tab w:val="left" w:pos="270"/>
        </w:tabs>
        <w:spacing w:before="205"/>
        <w:contextualSpacing/>
        <w:rPr>
          <w:sz w:val="24"/>
        </w:rPr>
      </w:pPr>
      <w:r w:rsidRPr="00BC0D36">
        <w:tab/>
      </w:r>
      <w:r w:rsidRPr="00BC0D36">
        <w:tab/>
      </w:r>
    </w:p>
    <w:p w14:paraId="214E3681" w14:textId="77777777" w:rsidR="000F4C31" w:rsidRPr="00BC0D36" w:rsidRDefault="000F4C31" w:rsidP="00DA0648">
      <w:pPr>
        <w:tabs>
          <w:tab w:val="left" w:pos="1530"/>
        </w:tabs>
        <w:spacing w:before="233"/>
        <w:ind w:left="740" w:hanging="20"/>
        <w:contextualSpacing/>
        <w:rPr>
          <w:sz w:val="24"/>
        </w:rPr>
      </w:pPr>
      <w:r w:rsidRPr="00BC0D36">
        <w:rPr>
          <w:sz w:val="24"/>
        </w:rPr>
        <w:t xml:space="preserve">##MUNICIPALITY through </w:t>
      </w:r>
      <w:proofErr w:type="spellStart"/>
      <w:proofErr w:type="gramStart"/>
      <w:r w:rsidRPr="00BC0D36">
        <w:rPr>
          <w:sz w:val="24"/>
        </w:rPr>
        <w:t>it’s</w:t>
      </w:r>
      <w:proofErr w:type="spellEnd"/>
      <w:proofErr w:type="gramEnd"/>
      <w:r w:rsidRPr="00BC0D36">
        <w:rPr>
          <w:sz w:val="24"/>
        </w:rPr>
        <w:t xml:space="preserve"> participation in the Seacoast or the Lower </w:t>
      </w:r>
      <w:r w:rsidR="00583642" w:rsidRPr="00BC0D36">
        <w:rPr>
          <w:sz w:val="24"/>
        </w:rPr>
        <w:t>Merrimack</w:t>
      </w:r>
      <w:r w:rsidRPr="00BC0D36">
        <w:rPr>
          <w:sz w:val="24"/>
        </w:rPr>
        <w:t xml:space="preserve"> Valley Stormwater Coalition(s) and continued involvement with the NHDES led Pollutant Tracking and Accounting Program (PTAP), will satisfy the tracking and accounting requirement of the municipally owned structural BMP’s listed in Attachment 1 to Appendix H.</w:t>
      </w:r>
    </w:p>
    <w:p w14:paraId="508DAB0F" w14:textId="77777777" w:rsidR="000F4C31" w:rsidRPr="00BC0D36" w:rsidRDefault="000F4C31" w:rsidP="00ED60EF">
      <w:pPr>
        <w:tabs>
          <w:tab w:val="left" w:pos="270"/>
        </w:tabs>
        <w:spacing w:before="205"/>
        <w:ind w:left="-720"/>
        <w:contextualSpacing/>
        <w:rPr>
          <w:b/>
          <w:sz w:val="24"/>
        </w:rPr>
      </w:pPr>
    </w:p>
    <w:p w14:paraId="65E84121" w14:textId="77777777" w:rsidR="00ED60EF" w:rsidRPr="00BC0D36" w:rsidRDefault="00ED60EF" w:rsidP="00DA0648">
      <w:pPr>
        <w:ind w:left="360"/>
        <w:rPr>
          <w:b/>
          <w:sz w:val="24"/>
        </w:rPr>
      </w:pPr>
      <w:r w:rsidRPr="00BC0D36">
        <w:rPr>
          <w:b/>
          <w:sz w:val="24"/>
          <w:szCs w:val="24"/>
        </w:rPr>
        <w:t>Solids, Oil and Grease (Hydrocarbons), or Metals</w:t>
      </w:r>
    </w:p>
    <w:p w14:paraId="1A17714C" w14:textId="77777777" w:rsidR="00583642" w:rsidRPr="00BC0D36" w:rsidRDefault="00583642" w:rsidP="00ED60EF">
      <w:pPr>
        <w:tabs>
          <w:tab w:val="left" w:pos="270"/>
        </w:tabs>
        <w:spacing w:before="205"/>
        <w:ind w:left="-720"/>
        <w:contextualSpacing/>
        <w:rPr>
          <w:b/>
          <w:sz w:val="24"/>
        </w:rPr>
      </w:pPr>
    </w:p>
    <w:p w14:paraId="10623014" w14:textId="77777777" w:rsidR="00583642" w:rsidRPr="00BC0D36" w:rsidRDefault="00583642" w:rsidP="00DA0648">
      <w:pPr>
        <w:tabs>
          <w:tab w:val="left" w:pos="1530"/>
        </w:tabs>
        <w:spacing w:before="233"/>
        <w:ind w:left="740" w:hanging="20"/>
        <w:contextualSpacing/>
        <w:rPr>
          <w:sz w:val="24"/>
        </w:rPr>
      </w:pPr>
      <w:r w:rsidRPr="00BC0D36">
        <w:rPr>
          <w:sz w:val="24"/>
        </w:rPr>
        <w:t xml:space="preserve">Outfalls to these receiving waters </w:t>
      </w:r>
      <w:r w:rsidR="00ED7C55" w:rsidRPr="00BC0D36">
        <w:rPr>
          <w:sz w:val="24"/>
        </w:rPr>
        <w:t xml:space="preserve">have </w:t>
      </w:r>
      <w:r w:rsidRPr="00BC0D36">
        <w:rPr>
          <w:sz w:val="24"/>
        </w:rPr>
        <w:t xml:space="preserve">been ranked as high priority for the IDDE implementation in the initial outfall ranking and enhanced BMP’s </w:t>
      </w:r>
      <w:r w:rsidR="00ED7C55" w:rsidRPr="00BC0D36">
        <w:rPr>
          <w:sz w:val="24"/>
        </w:rPr>
        <w:t xml:space="preserve">have </w:t>
      </w:r>
      <w:r w:rsidRPr="00BC0D36">
        <w:rPr>
          <w:sz w:val="24"/>
        </w:rPr>
        <w:t>been implemented in accordance with the SWMP.</w:t>
      </w:r>
    </w:p>
    <w:p w14:paraId="21DB1CF9" w14:textId="77777777" w:rsidR="00583642" w:rsidRPr="00BC0D36" w:rsidRDefault="00583642" w:rsidP="00583642">
      <w:pPr>
        <w:tabs>
          <w:tab w:val="left" w:pos="270"/>
        </w:tabs>
        <w:spacing w:before="205"/>
        <w:ind w:left="-720"/>
        <w:contextualSpacing/>
        <w:rPr>
          <w:b/>
          <w:sz w:val="24"/>
        </w:rPr>
      </w:pPr>
    </w:p>
    <w:p w14:paraId="6DF34EA7" w14:textId="77777777" w:rsidR="00ED60EF" w:rsidRPr="00BC0D36" w:rsidRDefault="00ED60EF" w:rsidP="00DA0648">
      <w:pPr>
        <w:ind w:left="360"/>
        <w:rPr>
          <w:b/>
          <w:sz w:val="24"/>
          <w:szCs w:val="24"/>
        </w:rPr>
      </w:pPr>
      <w:r w:rsidRPr="00BC0D36">
        <w:rPr>
          <w:b/>
          <w:sz w:val="24"/>
          <w:szCs w:val="24"/>
        </w:rPr>
        <w:t>Chloride</w:t>
      </w:r>
    </w:p>
    <w:p w14:paraId="2A1D4079" w14:textId="77777777" w:rsidR="00ED60EF" w:rsidRPr="00BC0D36" w:rsidRDefault="00ED60EF" w:rsidP="00ED60EF">
      <w:pPr>
        <w:tabs>
          <w:tab w:val="left" w:pos="270"/>
        </w:tabs>
        <w:spacing w:before="205"/>
        <w:ind w:left="-720"/>
        <w:contextualSpacing/>
        <w:rPr>
          <w:b/>
          <w:sz w:val="24"/>
        </w:rPr>
      </w:pPr>
    </w:p>
    <w:p w14:paraId="3F3F39B3" w14:textId="77777777" w:rsidR="00583642" w:rsidRPr="00BC0D36" w:rsidRDefault="00583642" w:rsidP="00DA0648">
      <w:pPr>
        <w:tabs>
          <w:tab w:val="left" w:pos="1530"/>
        </w:tabs>
        <w:spacing w:before="233"/>
        <w:ind w:left="740" w:hanging="20"/>
        <w:contextualSpacing/>
        <w:rPr>
          <w:sz w:val="24"/>
        </w:rPr>
      </w:pPr>
      <w:r w:rsidRPr="00BC0D36">
        <w:rPr>
          <w:sz w:val="24"/>
        </w:rPr>
        <w:t xml:space="preserve">Outfalls to these receiving waters </w:t>
      </w:r>
      <w:r w:rsidR="00ED7C55" w:rsidRPr="00BC0D36">
        <w:rPr>
          <w:sz w:val="24"/>
        </w:rPr>
        <w:t xml:space="preserve">have </w:t>
      </w:r>
      <w:r w:rsidRPr="00BC0D36">
        <w:rPr>
          <w:sz w:val="24"/>
        </w:rPr>
        <w:t>been ranked as high priority for the IDDE implementation in the initial outfall ranking.</w:t>
      </w:r>
    </w:p>
    <w:p w14:paraId="77955666" w14:textId="77777777" w:rsidR="00E0609A" w:rsidRPr="00BC0D36" w:rsidRDefault="00E0609A" w:rsidP="00583642">
      <w:pPr>
        <w:tabs>
          <w:tab w:val="left" w:pos="270"/>
        </w:tabs>
        <w:spacing w:before="205"/>
        <w:ind w:left="-720"/>
        <w:contextualSpacing/>
        <w:rPr>
          <w:sz w:val="24"/>
          <w:szCs w:val="24"/>
        </w:rPr>
      </w:pPr>
    </w:p>
    <w:p w14:paraId="3720871C" w14:textId="77777777" w:rsidR="00E0609A" w:rsidRPr="00BC0D36" w:rsidRDefault="00E0609A" w:rsidP="00DA0648">
      <w:pPr>
        <w:tabs>
          <w:tab w:val="left" w:pos="1530"/>
        </w:tabs>
        <w:spacing w:before="233"/>
        <w:ind w:left="740" w:hanging="20"/>
        <w:contextualSpacing/>
        <w:rPr>
          <w:sz w:val="24"/>
        </w:rPr>
      </w:pPr>
      <w:r w:rsidRPr="00BC0D36">
        <w:rPr>
          <w:sz w:val="24"/>
        </w:rPr>
        <w:t xml:space="preserve">##MUNICIPALITY through </w:t>
      </w:r>
      <w:proofErr w:type="spellStart"/>
      <w:proofErr w:type="gramStart"/>
      <w:r w:rsidRPr="00BC0D36">
        <w:rPr>
          <w:sz w:val="24"/>
        </w:rPr>
        <w:t>it’s</w:t>
      </w:r>
      <w:proofErr w:type="spellEnd"/>
      <w:proofErr w:type="gramEnd"/>
      <w:r w:rsidRPr="00BC0D36">
        <w:rPr>
          <w:sz w:val="24"/>
        </w:rPr>
        <w:t xml:space="preserve"> participation in the Seacoast or the Lower Merrimack Valley Stormwater Coalition(s) and continued involvement with the NHDES led Green Snow Pro</w:t>
      </w:r>
      <w:r w:rsidR="007B08FE" w:rsidRPr="00BC0D36">
        <w:rPr>
          <w:sz w:val="24"/>
        </w:rPr>
        <w:t xml:space="preserve"> Program</w:t>
      </w:r>
      <w:r w:rsidRPr="00BC0D36">
        <w:rPr>
          <w:sz w:val="24"/>
        </w:rPr>
        <w:t xml:space="preserve"> </w:t>
      </w:r>
      <w:r w:rsidR="007B08FE" w:rsidRPr="00BC0D36">
        <w:rPr>
          <w:sz w:val="24"/>
        </w:rPr>
        <w:t xml:space="preserve">are working to develop a public education regarding impacts of salt use, methods to reduce salt use on private property, modifications to driving behavior in winter weather as </w:t>
      </w:r>
      <w:r w:rsidRPr="00BC0D36">
        <w:rPr>
          <w:sz w:val="24"/>
        </w:rPr>
        <w:t>listed in Attachment 1 to Appendix H.</w:t>
      </w:r>
    </w:p>
    <w:p w14:paraId="75EC00FB" w14:textId="77777777" w:rsidR="00E0609A" w:rsidRPr="00BC0D36" w:rsidRDefault="00E0609A" w:rsidP="00E0609A">
      <w:pPr>
        <w:tabs>
          <w:tab w:val="left" w:pos="270"/>
        </w:tabs>
        <w:spacing w:before="205"/>
        <w:ind w:left="-720"/>
        <w:contextualSpacing/>
        <w:rPr>
          <w:b/>
          <w:sz w:val="24"/>
        </w:rPr>
      </w:pPr>
    </w:p>
    <w:p w14:paraId="79EE85C8" w14:textId="77777777" w:rsidR="00023393" w:rsidRPr="00BC0D36" w:rsidRDefault="00023393" w:rsidP="00DA0648">
      <w:pPr>
        <w:rPr>
          <w:b/>
          <w:sz w:val="28"/>
          <w:szCs w:val="28"/>
        </w:rPr>
      </w:pPr>
    </w:p>
    <w:p w14:paraId="4E8F3960" w14:textId="77777777" w:rsidR="00792A6E" w:rsidRPr="00BC0D36" w:rsidRDefault="00792A6E" w:rsidP="00792A6E">
      <w:pPr>
        <w:rPr>
          <w:b/>
          <w:bCs/>
          <w:sz w:val="28"/>
          <w:szCs w:val="28"/>
        </w:rPr>
      </w:pPr>
    </w:p>
    <w:p w14:paraId="6798EB1E" w14:textId="77777777" w:rsidR="00792A6E" w:rsidRPr="00BC0D36" w:rsidRDefault="00792A6E" w:rsidP="00792A6E">
      <w:pPr>
        <w:rPr>
          <w:b/>
          <w:bCs/>
          <w:sz w:val="28"/>
          <w:szCs w:val="28"/>
        </w:rPr>
      </w:pPr>
      <w:r w:rsidRPr="00BC0D36">
        <w:rPr>
          <w:b/>
          <w:bCs/>
          <w:sz w:val="28"/>
          <w:szCs w:val="28"/>
        </w:rPr>
        <w:t>Description of any changes in identified BMPs or measurable goals</w:t>
      </w:r>
    </w:p>
    <w:p w14:paraId="7080D688" w14:textId="77777777" w:rsidR="00792A6E" w:rsidRPr="00BC0D36" w:rsidRDefault="00792A6E" w:rsidP="00792A6E">
      <w:pPr>
        <w:spacing w:before="233"/>
        <w:ind w:left="740" w:hanging="20"/>
        <w:contextualSpacing/>
        <w:rPr>
          <w:sz w:val="24"/>
          <w:szCs w:val="24"/>
        </w:rPr>
      </w:pPr>
      <w:r w:rsidRPr="00BC0D36">
        <w:rPr>
          <w:sz w:val="24"/>
          <w:szCs w:val="24"/>
        </w:rPr>
        <w:t xml:space="preserve">##MUNICIPALITY has implemented activities in accordance with the approved Notice of Intent.  All BMPs and </w:t>
      </w:r>
      <w:proofErr w:type="spellStart"/>
      <w:r w:rsidRPr="00BC0D36">
        <w:rPr>
          <w:sz w:val="24"/>
          <w:szCs w:val="24"/>
        </w:rPr>
        <w:t>measureable</w:t>
      </w:r>
      <w:proofErr w:type="spellEnd"/>
      <w:r w:rsidRPr="00BC0D36">
        <w:rPr>
          <w:sz w:val="24"/>
          <w:szCs w:val="24"/>
        </w:rPr>
        <w:t xml:space="preserve"> goals as outlined in the approved NOI are appropriate.</w:t>
      </w:r>
    </w:p>
    <w:p w14:paraId="19B30A2F" w14:textId="77777777" w:rsidR="00792A6E" w:rsidRPr="00BC0D36" w:rsidRDefault="00792A6E" w:rsidP="00792A6E">
      <w:pPr>
        <w:spacing w:before="233"/>
        <w:contextualSpacing/>
        <w:rPr>
          <w:b/>
          <w:bCs/>
          <w:i/>
          <w:iCs/>
          <w:sz w:val="24"/>
          <w:szCs w:val="24"/>
        </w:rPr>
      </w:pPr>
      <w:r w:rsidRPr="00BC0D36">
        <w:rPr>
          <w:b/>
          <w:bCs/>
          <w:i/>
          <w:iCs/>
          <w:sz w:val="24"/>
          <w:szCs w:val="24"/>
        </w:rPr>
        <w:t>OR</w:t>
      </w:r>
    </w:p>
    <w:p w14:paraId="049A5A69" w14:textId="77777777" w:rsidR="00792A6E" w:rsidRPr="00BC0D36" w:rsidRDefault="00792A6E" w:rsidP="00792A6E">
      <w:pPr>
        <w:spacing w:before="233"/>
        <w:ind w:left="740" w:hanging="20"/>
        <w:contextualSpacing/>
        <w:rPr>
          <w:sz w:val="24"/>
          <w:szCs w:val="24"/>
        </w:rPr>
      </w:pPr>
      <w:r w:rsidRPr="00BC0D36">
        <w:rPr>
          <w:sz w:val="24"/>
          <w:szCs w:val="24"/>
        </w:rPr>
        <w:t>##MUNICIPALITY made changes as noted below to the following BMPs and/or measurable goals that were outlined in the approved Notice of Intent.</w:t>
      </w:r>
    </w:p>
    <w:p w14:paraId="308B1D80" w14:textId="77777777" w:rsidR="00792A6E" w:rsidRPr="00BC0D36" w:rsidRDefault="00792A6E" w:rsidP="00792A6E">
      <w:pPr>
        <w:spacing w:before="233"/>
        <w:ind w:left="740" w:hanging="20"/>
        <w:contextualSpacing/>
        <w:rPr>
          <w:b/>
          <w:bCs/>
          <w:color w:val="FF0000"/>
          <w:sz w:val="24"/>
          <w:szCs w:val="24"/>
        </w:rPr>
      </w:pPr>
      <w:r w:rsidRPr="00BC0D36">
        <w:rPr>
          <w:b/>
          <w:bCs/>
          <w:color w:val="FF0000"/>
          <w:sz w:val="24"/>
          <w:szCs w:val="24"/>
        </w:rPr>
        <w:t xml:space="preserve">List the BMPS and/or </w:t>
      </w:r>
      <w:proofErr w:type="spellStart"/>
      <w:r w:rsidRPr="00BC0D36">
        <w:rPr>
          <w:b/>
          <w:bCs/>
          <w:color w:val="FF0000"/>
          <w:sz w:val="24"/>
          <w:szCs w:val="24"/>
        </w:rPr>
        <w:t>measureable</w:t>
      </w:r>
      <w:proofErr w:type="spellEnd"/>
      <w:r w:rsidRPr="00BC0D36">
        <w:rPr>
          <w:b/>
          <w:bCs/>
          <w:color w:val="FF0000"/>
          <w:sz w:val="24"/>
          <w:szCs w:val="24"/>
        </w:rPr>
        <w:t xml:space="preserve"> goals</w:t>
      </w:r>
    </w:p>
    <w:p w14:paraId="63F7898B" w14:textId="77777777" w:rsidR="00792A6E" w:rsidRPr="00BC0D36" w:rsidRDefault="00792A6E" w:rsidP="00792A6E">
      <w:pPr>
        <w:spacing w:before="233"/>
        <w:ind w:left="740" w:hanging="20"/>
        <w:contextualSpacing/>
        <w:rPr>
          <w:b/>
          <w:bCs/>
          <w:color w:val="FF0000"/>
          <w:sz w:val="24"/>
          <w:szCs w:val="24"/>
        </w:rPr>
      </w:pPr>
    </w:p>
    <w:p w14:paraId="2A6495BB" w14:textId="77777777" w:rsidR="00792A6E" w:rsidRPr="00BC0D36" w:rsidRDefault="00792A6E" w:rsidP="00792A6E">
      <w:pPr>
        <w:rPr>
          <w:b/>
          <w:sz w:val="28"/>
          <w:szCs w:val="28"/>
        </w:rPr>
      </w:pPr>
      <w:r w:rsidRPr="00BC0D36">
        <w:rPr>
          <w:b/>
          <w:sz w:val="28"/>
          <w:szCs w:val="28"/>
        </w:rPr>
        <w:t>Activities for the Next Reporting Cycle</w:t>
      </w:r>
    </w:p>
    <w:p w14:paraId="6FD0E08D" w14:textId="77777777" w:rsidR="00792A6E" w:rsidRPr="00BC0D36" w:rsidRDefault="00792A6E" w:rsidP="00792A6E">
      <w:pPr>
        <w:spacing w:before="205"/>
        <w:ind w:left="-720"/>
        <w:contextualSpacing/>
        <w:rPr>
          <w:b/>
          <w:sz w:val="28"/>
          <w:szCs w:val="28"/>
        </w:rPr>
      </w:pPr>
    </w:p>
    <w:p w14:paraId="3B437536" w14:textId="77777777" w:rsidR="00792A6E" w:rsidRPr="00BC0D36" w:rsidRDefault="00792A6E" w:rsidP="00792A6E">
      <w:pPr>
        <w:tabs>
          <w:tab w:val="left" w:pos="1530"/>
        </w:tabs>
        <w:spacing w:before="233"/>
        <w:ind w:left="740" w:hanging="20"/>
        <w:contextualSpacing/>
        <w:rPr>
          <w:sz w:val="24"/>
        </w:rPr>
      </w:pPr>
      <w:r w:rsidRPr="00BC0D36">
        <w:rPr>
          <w:sz w:val="24"/>
        </w:rPr>
        <w:t>##MUNICIPALITY will continue to implement activities in accordance with the approved Notice of Intent.</w:t>
      </w:r>
    </w:p>
    <w:p w14:paraId="25F4795A" w14:textId="77777777" w:rsidR="00126DC7" w:rsidRPr="00BC0D36" w:rsidRDefault="00126DC7" w:rsidP="00ED60EF">
      <w:pPr>
        <w:spacing w:before="205"/>
        <w:ind w:left="-720"/>
        <w:contextualSpacing/>
        <w:rPr>
          <w:sz w:val="24"/>
        </w:rPr>
      </w:pPr>
    </w:p>
    <w:sectPr w:rsidR="00126DC7" w:rsidRPr="00BC0D36" w:rsidSect="00ED60EF">
      <w:footerReference w:type="default" r:id="rId20"/>
      <w:pgSz w:w="12240" w:h="15840"/>
      <w:pgMar w:top="760" w:right="560" w:bottom="560" w:left="154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ADC5" w14:textId="77777777" w:rsidR="006D7A3C" w:rsidRDefault="006D7A3C">
      <w:r>
        <w:separator/>
      </w:r>
    </w:p>
  </w:endnote>
  <w:endnote w:type="continuationSeparator" w:id="0">
    <w:p w14:paraId="539CC177" w14:textId="77777777" w:rsidR="006D7A3C" w:rsidRDefault="006D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04D" w14:textId="77777777" w:rsidR="003164D9" w:rsidRDefault="003164D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0E5" w14:textId="77777777" w:rsidR="00EA7D19" w:rsidRDefault="00EA7D1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3F2A" w14:textId="77777777" w:rsidR="00EA7D19" w:rsidRDefault="00EA7D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5183" w14:textId="77777777" w:rsidR="006D7A3C" w:rsidRDefault="006D7A3C">
      <w:r>
        <w:separator/>
      </w:r>
    </w:p>
  </w:footnote>
  <w:footnote w:type="continuationSeparator" w:id="0">
    <w:p w14:paraId="3047C117" w14:textId="77777777" w:rsidR="006D7A3C" w:rsidRDefault="006D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80B"/>
    <w:multiLevelType w:val="hybridMultilevel"/>
    <w:tmpl w:val="423C5C2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4BE55EF"/>
    <w:multiLevelType w:val="hybridMultilevel"/>
    <w:tmpl w:val="7B6A2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A13C20"/>
    <w:multiLevelType w:val="multilevel"/>
    <w:tmpl w:val="201E89DA"/>
    <w:lvl w:ilvl="0">
      <w:start w:val="1"/>
      <w:numFmt w:val="decimal"/>
      <w:pStyle w:val="SectionHeading0"/>
      <w:suff w:val="nothing"/>
      <w:lvlText w:val="SECTION %1"/>
      <w:lvlJc w:val="left"/>
      <w:pPr>
        <w:ind w:left="0" w:firstLine="0"/>
      </w:pPr>
      <w:rPr>
        <w:rFonts w:ascii="Times New Roman" w:hAnsi="Times New Roman" w:cs="Times New Roman" w:hint="default"/>
        <w:b/>
        <w:i w:val="0"/>
        <w:strike w:val="0"/>
        <w:dstrike w:val="0"/>
        <w:vanish w:val="0"/>
        <w:webHidden w:val="0"/>
        <w:sz w:val="24"/>
        <w:u w:val="none"/>
        <w:effect w:val="none"/>
        <w:vertAlign w:val="baseline"/>
        <w:specVanish w:val="0"/>
      </w:rPr>
    </w:lvl>
    <w:lvl w:ilvl="1">
      <w:start w:val="4"/>
      <w:numFmt w:val="decimal"/>
      <w:pStyle w:val="SectionHeading1"/>
      <w:lvlText w:val="%1.%2"/>
      <w:lvlJc w:val="left"/>
      <w:pPr>
        <w:ind w:left="864" w:hanging="864"/>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4"/>
      <w:numFmt w:val="decimal"/>
      <w:pStyle w:val="SectionHeading2"/>
      <w:lvlText w:val="%1.%2.%3"/>
      <w:lvlJc w:val="left"/>
      <w:pPr>
        <w:ind w:left="864" w:hanging="864"/>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pStyle w:val="SectionHeading3"/>
      <w:lvlText w:val="%1.%2.%3.%4"/>
      <w:lvlJc w:val="left"/>
      <w:pPr>
        <w:ind w:left="864" w:hanging="864"/>
      </w:pPr>
      <w:rPr>
        <w:rFonts w:ascii="Times New Roman" w:hAnsi="Times New Roman" w:cs="Times New Roman" w:hint="default"/>
        <w:b/>
        <w:i/>
        <w:caps w:val="0"/>
        <w:strike w:val="0"/>
        <w:dstrike w:val="0"/>
        <w:vanish w:val="0"/>
        <w:webHidden w:val="0"/>
        <w:sz w:val="24"/>
        <w:u w:val="none"/>
        <w:effect w:val="none"/>
        <w:vertAlign w:val="baseline"/>
        <w:specVanish w:val="0"/>
      </w:rPr>
    </w:lvl>
    <w:lvl w:ilvl="4">
      <w:start w:val="1"/>
      <w:numFmt w:val="decimal"/>
      <w:pStyle w:val="SectionHeading4"/>
      <w:lvlText w:val="%1.%2.%3.%4.%5"/>
      <w:lvlJc w:val="left"/>
      <w:pPr>
        <w:ind w:left="1008" w:hanging="1008"/>
      </w:pPr>
      <w:rPr>
        <w:rFonts w:ascii="Times New Roman" w:hAnsi="Times New Roman" w:cs="Times New Roman" w:hint="default"/>
        <w:b w:val="0"/>
        <w:i/>
        <w:sz w:val="24"/>
      </w:rPr>
    </w:lvl>
    <w:lvl w:ilvl="5">
      <w:start w:val="1"/>
      <w:numFmt w:val="decimal"/>
      <w:lvlText w:val="%1.%2.%3.%4.%5.%6"/>
      <w:lvlJc w:val="left"/>
      <w:pPr>
        <w:ind w:left="1224" w:hanging="1224"/>
      </w:pPr>
      <w:rPr>
        <w:rFonts w:ascii="Times New Roman" w:hAnsi="Times New Roman" w:cs="Times New Roman" w:hint="default"/>
        <w:b w:val="0"/>
        <w:i/>
        <w:sz w:val="24"/>
      </w:rPr>
    </w:lvl>
    <w:lvl w:ilvl="6">
      <w:start w:val="1"/>
      <w:numFmt w:val="decimal"/>
      <w:lvlText w:val="%1.%2.%3.%4.%5.%6.%7"/>
      <w:lvlJc w:val="left"/>
      <w:pPr>
        <w:ind w:left="1440" w:hanging="1440"/>
      </w:pPr>
      <w:rPr>
        <w:rFonts w:ascii="Times New Roman" w:hAnsi="Times New Roman" w:cs="Times New Roman" w:hint="default"/>
        <w:b w:val="0"/>
        <w:i/>
        <w:sz w:val="24"/>
      </w:rPr>
    </w:lvl>
    <w:lvl w:ilvl="7">
      <w:start w:val="1"/>
      <w:numFmt w:val="decimal"/>
      <w:lvlText w:val="%1.%2.%3.%4.%5.%6.%7.%8"/>
      <w:lvlJc w:val="left"/>
      <w:pPr>
        <w:ind w:left="1656" w:hanging="1656"/>
      </w:pPr>
      <w:rPr>
        <w:rFonts w:ascii="Times New Roman" w:hAnsi="Times New Roman" w:cs="Times New Roman" w:hint="default"/>
        <w:b w:val="0"/>
        <w:i/>
        <w:sz w:val="24"/>
      </w:rPr>
    </w:lvl>
    <w:lvl w:ilvl="8">
      <w:start w:val="1"/>
      <w:numFmt w:val="decimal"/>
      <w:lvlText w:val="%1.%2.%3.%4.%5.%6.%7.%8.%9"/>
      <w:lvlJc w:val="left"/>
      <w:pPr>
        <w:ind w:left="1872" w:hanging="1872"/>
      </w:pPr>
      <w:rPr>
        <w:rFonts w:ascii="Times New Roman" w:hAnsi="Times New Roman" w:cs="Times New Roman" w:hint="default"/>
        <w:b w:val="0"/>
        <w:i/>
        <w:sz w:val="24"/>
      </w:rPr>
    </w:lvl>
  </w:abstractNum>
  <w:num w:numId="1" w16cid:durableId="911351307">
    <w:abstractNumId w:val="2"/>
  </w:num>
  <w:num w:numId="2" w16cid:durableId="71050061">
    <w:abstractNumId w:val="3"/>
  </w:num>
  <w:num w:numId="3" w16cid:durableId="1906409218">
    <w:abstractNumId w:val="0"/>
  </w:num>
  <w:num w:numId="4" w16cid:durableId="781266700">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693354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84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A1"/>
    <w:rsid w:val="00023393"/>
    <w:rsid w:val="00041481"/>
    <w:rsid w:val="00043333"/>
    <w:rsid w:val="000533CC"/>
    <w:rsid w:val="00067DE1"/>
    <w:rsid w:val="000B0B32"/>
    <w:rsid w:val="000B6BA6"/>
    <w:rsid w:val="000C486A"/>
    <w:rsid w:val="000D2649"/>
    <w:rsid w:val="000D4E5F"/>
    <w:rsid w:val="000F4C31"/>
    <w:rsid w:val="00115E25"/>
    <w:rsid w:val="00126DC7"/>
    <w:rsid w:val="00177290"/>
    <w:rsid w:val="00180814"/>
    <w:rsid w:val="001B4EDB"/>
    <w:rsid w:val="001F4B79"/>
    <w:rsid w:val="00253AD1"/>
    <w:rsid w:val="00276EA0"/>
    <w:rsid w:val="00277D7B"/>
    <w:rsid w:val="0028010D"/>
    <w:rsid w:val="00290102"/>
    <w:rsid w:val="002A228A"/>
    <w:rsid w:val="002B1FE9"/>
    <w:rsid w:val="002C065B"/>
    <w:rsid w:val="002E137B"/>
    <w:rsid w:val="002F4CCD"/>
    <w:rsid w:val="002F7337"/>
    <w:rsid w:val="00305893"/>
    <w:rsid w:val="00305919"/>
    <w:rsid w:val="003164D9"/>
    <w:rsid w:val="00351BFD"/>
    <w:rsid w:val="00361C4D"/>
    <w:rsid w:val="00367BBF"/>
    <w:rsid w:val="003930FC"/>
    <w:rsid w:val="00397907"/>
    <w:rsid w:val="003B24AB"/>
    <w:rsid w:val="003B24FE"/>
    <w:rsid w:val="003B2F2B"/>
    <w:rsid w:val="003C17AB"/>
    <w:rsid w:val="003C6A95"/>
    <w:rsid w:val="003F7567"/>
    <w:rsid w:val="004052FF"/>
    <w:rsid w:val="00432671"/>
    <w:rsid w:val="00437419"/>
    <w:rsid w:val="00461A2D"/>
    <w:rsid w:val="004A41CD"/>
    <w:rsid w:val="004B7F03"/>
    <w:rsid w:val="004C0505"/>
    <w:rsid w:val="004D7553"/>
    <w:rsid w:val="004E60A3"/>
    <w:rsid w:val="004F272C"/>
    <w:rsid w:val="0051640D"/>
    <w:rsid w:val="005615E7"/>
    <w:rsid w:val="00583642"/>
    <w:rsid w:val="005956FE"/>
    <w:rsid w:val="005A7126"/>
    <w:rsid w:val="005B11DB"/>
    <w:rsid w:val="005B2A4E"/>
    <w:rsid w:val="005F5FCF"/>
    <w:rsid w:val="00643404"/>
    <w:rsid w:val="00647005"/>
    <w:rsid w:val="00681524"/>
    <w:rsid w:val="0069469F"/>
    <w:rsid w:val="006979F9"/>
    <w:rsid w:val="006A2D62"/>
    <w:rsid w:val="006D7A3C"/>
    <w:rsid w:val="006E0604"/>
    <w:rsid w:val="006E75F9"/>
    <w:rsid w:val="0073709E"/>
    <w:rsid w:val="007517CB"/>
    <w:rsid w:val="00783C8D"/>
    <w:rsid w:val="0079210C"/>
    <w:rsid w:val="00792A6E"/>
    <w:rsid w:val="00796F2B"/>
    <w:rsid w:val="007A3129"/>
    <w:rsid w:val="007B08FE"/>
    <w:rsid w:val="007C2544"/>
    <w:rsid w:val="007D3165"/>
    <w:rsid w:val="007D5255"/>
    <w:rsid w:val="007D5B64"/>
    <w:rsid w:val="007F3BD3"/>
    <w:rsid w:val="00813152"/>
    <w:rsid w:val="00816600"/>
    <w:rsid w:val="0082212C"/>
    <w:rsid w:val="0082558A"/>
    <w:rsid w:val="00834BD2"/>
    <w:rsid w:val="00835905"/>
    <w:rsid w:val="00841019"/>
    <w:rsid w:val="0084603F"/>
    <w:rsid w:val="008513DD"/>
    <w:rsid w:val="00880B67"/>
    <w:rsid w:val="008B2184"/>
    <w:rsid w:val="008D0AF7"/>
    <w:rsid w:val="008D3E3E"/>
    <w:rsid w:val="008D5A1C"/>
    <w:rsid w:val="008F3A09"/>
    <w:rsid w:val="008F5865"/>
    <w:rsid w:val="00962F26"/>
    <w:rsid w:val="009730FD"/>
    <w:rsid w:val="00975838"/>
    <w:rsid w:val="00980F2E"/>
    <w:rsid w:val="00982E76"/>
    <w:rsid w:val="00987C13"/>
    <w:rsid w:val="00992F16"/>
    <w:rsid w:val="00993116"/>
    <w:rsid w:val="00997AC6"/>
    <w:rsid w:val="009B02A1"/>
    <w:rsid w:val="009F032E"/>
    <w:rsid w:val="009F17D3"/>
    <w:rsid w:val="00A227E4"/>
    <w:rsid w:val="00A32F9C"/>
    <w:rsid w:val="00A46E14"/>
    <w:rsid w:val="00A57AB1"/>
    <w:rsid w:val="00A706DE"/>
    <w:rsid w:val="00A713F8"/>
    <w:rsid w:val="00AD1046"/>
    <w:rsid w:val="00B02305"/>
    <w:rsid w:val="00B11CFA"/>
    <w:rsid w:val="00B27B93"/>
    <w:rsid w:val="00B30707"/>
    <w:rsid w:val="00B34B08"/>
    <w:rsid w:val="00B3500A"/>
    <w:rsid w:val="00B626EB"/>
    <w:rsid w:val="00BA5A03"/>
    <w:rsid w:val="00BA7DC1"/>
    <w:rsid w:val="00BB08F7"/>
    <w:rsid w:val="00BB70C0"/>
    <w:rsid w:val="00BC0C9D"/>
    <w:rsid w:val="00BC0D36"/>
    <w:rsid w:val="00BF074A"/>
    <w:rsid w:val="00C07CC0"/>
    <w:rsid w:val="00C15637"/>
    <w:rsid w:val="00C256A1"/>
    <w:rsid w:val="00C46593"/>
    <w:rsid w:val="00C50509"/>
    <w:rsid w:val="00C74F8A"/>
    <w:rsid w:val="00D141E0"/>
    <w:rsid w:val="00D27C7A"/>
    <w:rsid w:val="00D4590C"/>
    <w:rsid w:val="00D85C56"/>
    <w:rsid w:val="00DA0648"/>
    <w:rsid w:val="00DC2FD1"/>
    <w:rsid w:val="00DF1A00"/>
    <w:rsid w:val="00E0609A"/>
    <w:rsid w:val="00E228B0"/>
    <w:rsid w:val="00E3721D"/>
    <w:rsid w:val="00E756BA"/>
    <w:rsid w:val="00E84CDA"/>
    <w:rsid w:val="00E86069"/>
    <w:rsid w:val="00EA054C"/>
    <w:rsid w:val="00EA4C5D"/>
    <w:rsid w:val="00EA7D19"/>
    <w:rsid w:val="00EC12EC"/>
    <w:rsid w:val="00ED60EF"/>
    <w:rsid w:val="00ED638E"/>
    <w:rsid w:val="00ED7C55"/>
    <w:rsid w:val="00EF6461"/>
    <w:rsid w:val="00F06C86"/>
    <w:rsid w:val="00F262C3"/>
    <w:rsid w:val="00F31150"/>
    <w:rsid w:val="00F43149"/>
    <w:rsid w:val="00F56218"/>
    <w:rsid w:val="00F63274"/>
    <w:rsid w:val="00F9579B"/>
    <w:rsid w:val="00FA4B30"/>
    <w:rsid w:val="00FA7E0C"/>
    <w:rsid w:val="00FB21BB"/>
    <w:rsid w:val="00FC0D7E"/>
    <w:rsid w:val="00FC572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E331C"/>
  <w15:docId w15:val="{D4669733-BE71-4F12-9BAA-CA72F95A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2"/>
      <w:ind w:left="1097"/>
      <w:jc w:val="center"/>
      <w:outlineLvl w:val="0"/>
    </w:pPr>
    <w:rPr>
      <w:b/>
      <w:bCs/>
      <w:sz w:val="44"/>
      <w:szCs w:val="44"/>
    </w:rPr>
  </w:style>
  <w:style w:type="paragraph" w:styleId="Heading2">
    <w:name w:val="heading 2"/>
    <w:basedOn w:val="Normal"/>
    <w:uiPriority w:val="1"/>
    <w:qFormat/>
    <w:pPr>
      <w:spacing w:before="21"/>
      <w:ind w:left="1097" w:right="359"/>
      <w:jc w:val="center"/>
      <w:outlineLvl w:val="1"/>
    </w:pPr>
    <w:rPr>
      <w:sz w:val="44"/>
      <w:szCs w:val="44"/>
    </w:rPr>
  </w:style>
  <w:style w:type="paragraph" w:styleId="Heading3">
    <w:name w:val="heading 3"/>
    <w:basedOn w:val="Normal"/>
    <w:uiPriority w:val="1"/>
    <w:qFormat/>
    <w:pPr>
      <w:ind w:left="108"/>
      <w:outlineLvl w:val="2"/>
    </w:pPr>
    <w:rPr>
      <w:b/>
      <w:bCs/>
      <w:sz w:val="28"/>
      <w:szCs w:val="28"/>
    </w:rPr>
  </w:style>
  <w:style w:type="paragraph" w:styleId="Heading4">
    <w:name w:val="heading 4"/>
    <w:basedOn w:val="Normal"/>
    <w:uiPriority w:val="1"/>
    <w:qFormat/>
    <w:pPr>
      <w:spacing w:before="26"/>
      <w:ind w:left="1097" w:right="1099"/>
      <w:jc w:val="center"/>
      <w:outlineLvl w:val="3"/>
    </w:pPr>
    <w:rPr>
      <w:sz w:val="28"/>
      <w:szCs w:val="28"/>
    </w:rPr>
  </w:style>
  <w:style w:type="paragraph" w:styleId="Heading5">
    <w:name w:val="heading 5"/>
    <w:basedOn w:val="Normal"/>
    <w:uiPriority w:val="1"/>
    <w:qFormat/>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7B"/>
    <w:pPr>
      <w:tabs>
        <w:tab w:val="center" w:pos="4680"/>
        <w:tab w:val="right" w:pos="9360"/>
      </w:tabs>
    </w:pPr>
  </w:style>
  <w:style w:type="character" w:customStyle="1" w:styleId="HeaderChar">
    <w:name w:val="Header Char"/>
    <w:basedOn w:val="DefaultParagraphFont"/>
    <w:link w:val="Header"/>
    <w:uiPriority w:val="99"/>
    <w:rsid w:val="002E137B"/>
    <w:rPr>
      <w:rFonts w:ascii="Times New Roman" w:eastAsia="Times New Roman" w:hAnsi="Times New Roman" w:cs="Times New Roman"/>
    </w:rPr>
  </w:style>
  <w:style w:type="paragraph" w:styleId="Footer">
    <w:name w:val="footer"/>
    <w:basedOn w:val="Normal"/>
    <w:link w:val="FooterChar"/>
    <w:uiPriority w:val="99"/>
    <w:unhideWhenUsed/>
    <w:rsid w:val="002E137B"/>
    <w:pPr>
      <w:tabs>
        <w:tab w:val="center" w:pos="4680"/>
        <w:tab w:val="right" w:pos="9360"/>
      </w:tabs>
    </w:pPr>
  </w:style>
  <w:style w:type="character" w:customStyle="1" w:styleId="FooterChar">
    <w:name w:val="Footer Char"/>
    <w:basedOn w:val="DefaultParagraphFont"/>
    <w:link w:val="Footer"/>
    <w:uiPriority w:val="99"/>
    <w:rsid w:val="002E13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05"/>
    <w:rPr>
      <w:rFonts w:ascii="Segoe UI" w:eastAsia="Times New Roman" w:hAnsi="Segoe UI" w:cs="Segoe UI"/>
      <w:sz w:val="18"/>
      <w:szCs w:val="18"/>
    </w:rPr>
  </w:style>
  <w:style w:type="paragraph" w:styleId="FootnoteText">
    <w:name w:val="footnote text"/>
    <w:basedOn w:val="Normal"/>
    <w:link w:val="FootnoteTextChar"/>
    <w:rsid w:val="00975838"/>
    <w:pPr>
      <w:widowControl/>
      <w:autoSpaceDE/>
      <w:autoSpaceDN/>
    </w:pPr>
    <w:rPr>
      <w:rFonts w:ascii="Garamond" w:hAnsi="Garamond"/>
      <w:sz w:val="20"/>
      <w:szCs w:val="20"/>
    </w:rPr>
  </w:style>
  <w:style w:type="character" w:customStyle="1" w:styleId="FootnoteTextChar">
    <w:name w:val="Footnote Text Char"/>
    <w:basedOn w:val="DefaultParagraphFont"/>
    <w:link w:val="FootnoteText"/>
    <w:rsid w:val="00975838"/>
    <w:rPr>
      <w:rFonts w:ascii="Garamond" w:eastAsia="Times New Roman" w:hAnsi="Garamond" w:cs="Times New Roman"/>
      <w:sz w:val="20"/>
      <w:szCs w:val="20"/>
    </w:rPr>
  </w:style>
  <w:style w:type="character" w:customStyle="1" w:styleId="BodyTextChar">
    <w:name w:val="Body Text Char"/>
    <w:basedOn w:val="DefaultParagraphFont"/>
    <w:link w:val="BodyText"/>
    <w:uiPriority w:val="1"/>
    <w:rsid w:val="002F73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337"/>
    <w:rPr>
      <w:color w:val="0000FF" w:themeColor="hyperlink"/>
      <w:u w:val="single"/>
    </w:rPr>
  </w:style>
  <w:style w:type="paragraph" w:customStyle="1" w:styleId="SectionHeading1">
    <w:name w:val="Section Heading 1"/>
    <w:basedOn w:val="ListParagraph"/>
    <w:next w:val="Normal"/>
    <w:qFormat/>
    <w:rsid w:val="00043333"/>
    <w:pPr>
      <w:widowControl/>
      <w:numPr>
        <w:ilvl w:val="1"/>
        <w:numId w:val="4"/>
      </w:numPr>
      <w:tabs>
        <w:tab w:val="num" w:pos="360"/>
      </w:tabs>
      <w:autoSpaceDE/>
      <w:autoSpaceDN/>
      <w:spacing w:after="240" w:line="360" w:lineRule="auto"/>
      <w:ind w:left="720" w:firstLine="0"/>
      <w:contextualSpacing/>
      <w:jc w:val="both"/>
    </w:pPr>
    <w:rPr>
      <w:rFonts w:cstheme="minorBidi"/>
      <w:b/>
      <w:caps/>
      <w:sz w:val="24"/>
      <w:szCs w:val="20"/>
    </w:rPr>
  </w:style>
  <w:style w:type="character" w:customStyle="1" w:styleId="SectionHeading2Char">
    <w:name w:val="Section Heading 2 Char"/>
    <w:basedOn w:val="DefaultParagraphFont"/>
    <w:link w:val="SectionHeading2"/>
    <w:locked/>
    <w:rsid w:val="00043333"/>
    <w:rPr>
      <w:rFonts w:ascii="Times New Roman" w:hAnsi="Times New Roman" w:cs="Times New Roman"/>
      <w:b/>
      <w:sz w:val="24"/>
      <w:szCs w:val="20"/>
    </w:rPr>
  </w:style>
  <w:style w:type="paragraph" w:customStyle="1" w:styleId="SectionHeading2">
    <w:name w:val="Section Heading 2"/>
    <w:basedOn w:val="ListParagraph"/>
    <w:next w:val="Normal"/>
    <w:link w:val="SectionHeading2Char"/>
    <w:qFormat/>
    <w:rsid w:val="00043333"/>
    <w:pPr>
      <w:widowControl/>
      <w:numPr>
        <w:ilvl w:val="2"/>
        <w:numId w:val="4"/>
      </w:numPr>
      <w:autoSpaceDE/>
      <w:autoSpaceDN/>
      <w:spacing w:after="240" w:line="360" w:lineRule="auto"/>
      <w:contextualSpacing/>
      <w:jc w:val="both"/>
    </w:pPr>
    <w:rPr>
      <w:rFonts w:eastAsiaTheme="minorHAnsi"/>
      <w:b/>
      <w:sz w:val="24"/>
      <w:szCs w:val="20"/>
    </w:rPr>
  </w:style>
  <w:style w:type="paragraph" w:customStyle="1" w:styleId="SectionHeading3">
    <w:name w:val="Section Heading 3"/>
    <w:basedOn w:val="ListParagraph"/>
    <w:next w:val="Normal"/>
    <w:qFormat/>
    <w:rsid w:val="00043333"/>
    <w:pPr>
      <w:widowControl/>
      <w:numPr>
        <w:ilvl w:val="3"/>
        <w:numId w:val="4"/>
      </w:numPr>
      <w:tabs>
        <w:tab w:val="num" w:pos="360"/>
      </w:tabs>
      <w:autoSpaceDE/>
      <w:autoSpaceDN/>
      <w:spacing w:after="240" w:line="360" w:lineRule="auto"/>
      <w:ind w:left="720" w:firstLine="0"/>
      <w:contextualSpacing/>
      <w:jc w:val="both"/>
    </w:pPr>
    <w:rPr>
      <w:rFonts w:cstheme="minorBidi"/>
      <w:b/>
      <w:i/>
      <w:sz w:val="24"/>
      <w:szCs w:val="20"/>
    </w:rPr>
  </w:style>
  <w:style w:type="paragraph" w:customStyle="1" w:styleId="SectionHeading4">
    <w:name w:val="Section Heading 4"/>
    <w:basedOn w:val="ListParagraph"/>
    <w:next w:val="Normal"/>
    <w:qFormat/>
    <w:rsid w:val="00043333"/>
    <w:pPr>
      <w:widowControl/>
      <w:numPr>
        <w:ilvl w:val="4"/>
        <w:numId w:val="4"/>
      </w:numPr>
      <w:tabs>
        <w:tab w:val="num" w:pos="360"/>
      </w:tabs>
      <w:autoSpaceDE/>
      <w:autoSpaceDN/>
      <w:spacing w:after="240" w:line="360" w:lineRule="auto"/>
      <w:ind w:left="720" w:firstLine="0"/>
      <w:contextualSpacing/>
      <w:jc w:val="both"/>
    </w:pPr>
    <w:rPr>
      <w:rFonts w:cstheme="minorBidi"/>
      <w:i/>
      <w:sz w:val="24"/>
      <w:szCs w:val="20"/>
    </w:rPr>
  </w:style>
  <w:style w:type="paragraph" w:customStyle="1" w:styleId="SectionHeading0">
    <w:name w:val="Section Heading 0"/>
    <w:basedOn w:val="ListParagraph"/>
    <w:qFormat/>
    <w:rsid w:val="00043333"/>
    <w:pPr>
      <w:widowControl/>
      <w:numPr>
        <w:numId w:val="4"/>
      </w:numPr>
      <w:tabs>
        <w:tab w:val="num" w:pos="360"/>
      </w:tabs>
      <w:autoSpaceDE/>
      <w:autoSpaceDN/>
      <w:spacing w:after="240" w:line="360" w:lineRule="auto"/>
      <w:ind w:left="720"/>
      <w:jc w:val="center"/>
    </w:pPr>
    <w:rPr>
      <w:rFonts w:cstheme="minorBidi"/>
      <w:b/>
      <w:sz w:val="24"/>
      <w:szCs w:val="20"/>
    </w:rPr>
  </w:style>
  <w:style w:type="paragraph" w:customStyle="1" w:styleId="WPParagraph">
    <w:name w:val="WP Paragraph"/>
    <w:basedOn w:val="Normal"/>
    <w:link w:val="WPParagraphChar"/>
    <w:qFormat/>
    <w:rsid w:val="0051640D"/>
    <w:pPr>
      <w:widowControl/>
      <w:autoSpaceDE/>
      <w:autoSpaceDN/>
      <w:spacing w:after="240" w:line="360" w:lineRule="auto"/>
      <w:jc w:val="both"/>
    </w:pPr>
    <w:rPr>
      <w:rFonts w:cstheme="minorBidi"/>
      <w:sz w:val="24"/>
      <w:szCs w:val="20"/>
    </w:rPr>
  </w:style>
  <w:style w:type="character" w:customStyle="1" w:styleId="WPParagraphChar">
    <w:name w:val="WP Paragraph Char"/>
    <w:basedOn w:val="DefaultParagraphFont"/>
    <w:link w:val="WPParagraph"/>
    <w:rsid w:val="0051640D"/>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EA7D19"/>
    <w:rPr>
      <w:sz w:val="16"/>
      <w:szCs w:val="16"/>
    </w:rPr>
  </w:style>
  <w:style w:type="paragraph" w:styleId="CommentText">
    <w:name w:val="annotation text"/>
    <w:basedOn w:val="Normal"/>
    <w:link w:val="CommentTextChar"/>
    <w:uiPriority w:val="99"/>
    <w:semiHidden/>
    <w:unhideWhenUsed/>
    <w:rsid w:val="00EA7D19"/>
    <w:rPr>
      <w:sz w:val="20"/>
      <w:szCs w:val="20"/>
    </w:rPr>
  </w:style>
  <w:style w:type="character" w:customStyle="1" w:styleId="CommentTextChar">
    <w:name w:val="Comment Text Char"/>
    <w:basedOn w:val="DefaultParagraphFont"/>
    <w:link w:val="CommentText"/>
    <w:uiPriority w:val="99"/>
    <w:semiHidden/>
    <w:rsid w:val="00EA7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D19"/>
    <w:rPr>
      <w:b/>
      <w:bCs/>
    </w:rPr>
  </w:style>
  <w:style w:type="character" w:customStyle="1" w:styleId="CommentSubjectChar">
    <w:name w:val="Comment Subject Char"/>
    <w:basedOn w:val="CommentTextChar"/>
    <w:link w:val="CommentSubject"/>
    <w:uiPriority w:val="99"/>
    <w:semiHidden/>
    <w:rsid w:val="00EA7D1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19651">
      <w:bodyDiv w:val="1"/>
      <w:marLeft w:val="0"/>
      <w:marRight w:val="0"/>
      <w:marTop w:val="0"/>
      <w:marBottom w:val="0"/>
      <w:divBdr>
        <w:top w:val="none" w:sz="0" w:space="0" w:color="auto"/>
        <w:left w:val="none" w:sz="0" w:space="0" w:color="auto"/>
        <w:bottom w:val="none" w:sz="0" w:space="0" w:color="auto"/>
        <w:right w:val="none" w:sz="0" w:space="0" w:color="auto"/>
      </w:divBdr>
    </w:div>
    <w:div w:id="1047949642">
      <w:bodyDiv w:val="1"/>
      <w:marLeft w:val="0"/>
      <w:marRight w:val="0"/>
      <w:marTop w:val="0"/>
      <w:marBottom w:val="0"/>
      <w:divBdr>
        <w:top w:val="none" w:sz="0" w:space="0" w:color="auto"/>
        <w:left w:val="none" w:sz="0" w:space="0" w:color="auto"/>
        <w:bottom w:val="none" w:sz="0" w:space="0" w:color="auto"/>
        <w:right w:val="none" w:sz="0" w:space="0" w:color="auto"/>
      </w:divBdr>
    </w:div>
    <w:div w:id="1380471197">
      <w:bodyDiv w:val="1"/>
      <w:marLeft w:val="0"/>
      <w:marRight w:val="0"/>
      <w:marTop w:val="0"/>
      <w:marBottom w:val="0"/>
      <w:divBdr>
        <w:top w:val="none" w:sz="0" w:space="0" w:color="auto"/>
        <w:left w:val="none" w:sz="0" w:space="0" w:color="auto"/>
        <w:bottom w:val="none" w:sz="0" w:space="0" w:color="auto"/>
        <w:right w:val="none" w:sz="0" w:space="0" w:color="auto"/>
      </w:divBdr>
    </w:div>
    <w:div w:id="1516459675">
      <w:bodyDiv w:val="1"/>
      <w:marLeft w:val="0"/>
      <w:marRight w:val="0"/>
      <w:marTop w:val="0"/>
      <w:marBottom w:val="0"/>
      <w:divBdr>
        <w:top w:val="none" w:sz="0" w:space="0" w:color="auto"/>
        <w:left w:val="none" w:sz="0" w:space="0" w:color="auto"/>
        <w:bottom w:val="none" w:sz="0" w:space="0" w:color="auto"/>
        <w:right w:val="none" w:sz="0" w:space="0" w:color="auto"/>
      </w:divBdr>
    </w:div>
    <w:div w:id="179544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4.des.state.nh.us/nh-ms4/?page_id=54" TargetMode="External"/><Relationship Id="rId18" Type="http://schemas.openxmlformats.org/officeDocument/2006/relationships/hyperlink" Target="https://www4.des.state.nh.us/nh-ms4/?page_id=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4.des.state.nh.us/nh-ms4/?page_id=54" TargetMode="External"/><Relationship Id="rId17" Type="http://schemas.openxmlformats.org/officeDocument/2006/relationships/hyperlink" Target="https://www4.des.state.nh.us/nh-ms4/?page_id=54" TargetMode="External"/><Relationship Id="rId2" Type="http://schemas.openxmlformats.org/officeDocument/2006/relationships/numbering" Target="numbering.xml"/><Relationship Id="rId16" Type="http://schemas.openxmlformats.org/officeDocument/2006/relationships/hyperlink" Target="https://www4.des.state.nh.us/nh-ms4/?page_id=5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4.des.state.nh.us/nh-ms4/?page_id=54" TargetMode="External"/><Relationship Id="rId10" Type="http://schemas.openxmlformats.org/officeDocument/2006/relationships/hyperlink" Target="http://www.epa.gov/npdes-permits/regulated-ms4-new-hampshire-communities" TargetMode="External"/><Relationship Id="rId19" Type="http://schemas.openxmlformats.org/officeDocument/2006/relationships/hyperlink" Target="https://www4.des.state.nh.us/nh-ms4/?page_id=54" TargetMode="External"/><Relationship Id="rId4" Type="http://schemas.openxmlformats.org/officeDocument/2006/relationships/settings" Target="settings.xml"/><Relationship Id="rId9" Type="http://schemas.openxmlformats.org/officeDocument/2006/relationships/hyperlink" Target="http://www.epa.gov/npdes-permits/regulated-ms4-new-hampshire-communities" TargetMode="External"/><Relationship Id="rId14" Type="http://schemas.openxmlformats.org/officeDocument/2006/relationships/hyperlink" Target="https://www4.des.state.nh.us/nh-ms4/?page_id=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D266-30E0-4CAA-8693-FCA6D147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New Hampshire Stormwater Management Program (SWMP) Template</vt:lpstr>
    </vt:vector>
  </TitlesOfParts>
  <Company>Microsoft</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Stormwater Coalition Year 1 Annual Report Template</dc:title>
  <dc:subject>New Hampshire SWMP Template v1.0</dc:subject>
  <dc:creator>US EPA Region 1, New England;Lyndsay R. Butler</dc:creator>
  <cp:keywords>npdes, stormwater management program, swmp, new hampshire</cp:keywords>
  <cp:lastModifiedBy>Bejtlich, Andrea</cp:lastModifiedBy>
  <cp:revision>3</cp:revision>
  <cp:lastPrinted>2019-09-06T17:28:00Z</cp:lastPrinted>
  <dcterms:created xsi:type="dcterms:W3CDTF">2022-10-07T13:58:00Z</dcterms:created>
  <dcterms:modified xsi:type="dcterms:W3CDTF">2022-10-07T14:00:00Z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2018-11-09T00:00:00Z</vt:filetime>
  </property>
</Properties>
</file>