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6F44" w14:textId="77777777" w:rsidR="00434587" w:rsidRPr="000D5321" w:rsidRDefault="00434587" w:rsidP="00434587">
      <w:pPr>
        <w:jc w:val="center"/>
        <w:rPr>
          <w:b/>
          <w:sz w:val="36"/>
          <w:szCs w:val="36"/>
        </w:rPr>
      </w:pPr>
      <w:r w:rsidRPr="000D5321">
        <w:rPr>
          <w:b/>
          <w:sz w:val="36"/>
          <w:szCs w:val="36"/>
        </w:rPr>
        <w:t>MS4 Permit Minimum Control Measure #1: Education and Outreach</w:t>
      </w:r>
      <w:r>
        <w:rPr>
          <w:b/>
          <w:sz w:val="36"/>
          <w:szCs w:val="36"/>
        </w:rPr>
        <w:t xml:space="preserve"> – Part II</w:t>
      </w:r>
    </w:p>
    <w:p w14:paraId="4A574591" w14:textId="77777777" w:rsidR="00500448" w:rsidRPr="00376EEC" w:rsidRDefault="00434587" w:rsidP="00376EEC">
      <w:pPr>
        <w:rPr>
          <w:sz w:val="28"/>
          <w:szCs w:val="28"/>
        </w:rPr>
      </w:pPr>
      <w:r>
        <w:rPr>
          <w:sz w:val="28"/>
          <w:szCs w:val="28"/>
        </w:rPr>
        <w:t>Meeting Requirements for Developer and In</w:t>
      </w:r>
      <w:r w:rsidR="005F3EEE">
        <w:rPr>
          <w:sz w:val="28"/>
          <w:szCs w:val="28"/>
        </w:rPr>
        <w:t>dustrial</w:t>
      </w:r>
      <w:r>
        <w:rPr>
          <w:sz w:val="28"/>
          <w:szCs w:val="28"/>
        </w:rPr>
        <w:t xml:space="preserve"> Audiences (2 per audience per permit term)</w:t>
      </w:r>
    </w:p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240"/>
        <w:gridCol w:w="2340"/>
        <w:gridCol w:w="2070"/>
        <w:gridCol w:w="2520"/>
        <w:gridCol w:w="2070"/>
      </w:tblGrid>
      <w:tr w:rsidR="00376EEC" w14:paraId="5E2D40FF" w14:textId="77777777" w:rsidTr="00376EEC">
        <w:tc>
          <w:tcPr>
            <w:tcW w:w="14940" w:type="dxa"/>
            <w:gridSpan w:val="7"/>
            <w:shd w:val="clear" w:color="auto" w:fill="E5B8B7" w:themeFill="accent2" w:themeFillTint="66"/>
            <w:vAlign w:val="center"/>
          </w:tcPr>
          <w:p w14:paraId="1114988E" w14:textId="77777777" w:rsidR="00376EEC" w:rsidRPr="00376EEC" w:rsidRDefault="00376EEC" w:rsidP="00376EEC">
            <w:pPr>
              <w:spacing w:before="120" w:after="120"/>
              <w:rPr>
                <w:b/>
                <w:sz w:val="36"/>
                <w:szCs w:val="36"/>
              </w:rPr>
            </w:pPr>
            <w:r w:rsidRPr="00376EEC">
              <w:rPr>
                <w:b/>
                <w:sz w:val="36"/>
                <w:szCs w:val="36"/>
              </w:rPr>
              <w:t>Developers and Construction Audience</w:t>
            </w:r>
            <w:r w:rsidR="001E0D92">
              <w:rPr>
                <w:b/>
                <w:sz w:val="36"/>
                <w:szCs w:val="36"/>
              </w:rPr>
              <w:t xml:space="preserve"> – choose 2</w:t>
            </w:r>
          </w:p>
        </w:tc>
      </w:tr>
      <w:tr w:rsidR="00376EEC" w14:paraId="2F9C57E2" w14:textId="77777777" w:rsidTr="00376EEC">
        <w:tc>
          <w:tcPr>
            <w:tcW w:w="540" w:type="dxa"/>
            <w:shd w:val="clear" w:color="auto" w:fill="EEECE1" w:themeFill="background2"/>
            <w:vAlign w:val="center"/>
          </w:tcPr>
          <w:p w14:paraId="0923666F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2E1D641A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4CB5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3240" w:type="dxa"/>
            <w:shd w:val="clear" w:color="auto" w:fill="EEECE1" w:themeFill="background2"/>
            <w:vAlign w:val="center"/>
          </w:tcPr>
          <w:p w14:paraId="389600A1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</w:t>
            </w:r>
            <w:r w:rsidRPr="006B79E5">
              <w:rPr>
                <w:b/>
                <w:sz w:val="24"/>
                <w:szCs w:val="24"/>
              </w:rPr>
              <w:t xml:space="preserve"> Activities</w:t>
            </w:r>
            <w:r>
              <w:rPr>
                <w:b/>
                <w:sz w:val="24"/>
                <w:szCs w:val="24"/>
              </w:rPr>
              <w:t xml:space="preserve"> &amp; Products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14:paraId="6DA2E964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MS4 Responsibilities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1DE0976B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4CB5">
              <w:rPr>
                <w:b/>
                <w:sz w:val="24"/>
                <w:szCs w:val="24"/>
              </w:rPr>
              <w:t>Measurement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4C1DA189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Outcomes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27CAF16B" w14:textId="77777777" w:rsidR="00376EEC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Providers &amp; Status</w:t>
            </w:r>
          </w:p>
        </w:tc>
      </w:tr>
      <w:tr w:rsidR="00376EEC" w:rsidRPr="00223AE8" w14:paraId="2F7CBEAA" w14:textId="77777777" w:rsidTr="00376EEC">
        <w:tc>
          <w:tcPr>
            <w:tcW w:w="540" w:type="dxa"/>
            <w:vAlign w:val="center"/>
          </w:tcPr>
          <w:p w14:paraId="1BE453EB" w14:textId="77777777" w:rsidR="00376EEC" w:rsidRPr="00196688" w:rsidRDefault="00376EEC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2160" w:type="dxa"/>
          </w:tcPr>
          <w:p w14:paraId="2174178B" w14:textId="77777777" w:rsidR="00376EEC" w:rsidRPr="00223AE8" w:rsidRDefault="00376EEC" w:rsidP="00434587">
            <w:pPr>
              <w:ind w:left="162" w:hanging="162"/>
            </w:pPr>
            <w:r>
              <w:sym w:font="Wingdings 2" w:char="F0A1"/>
            </w:r>
            <w:r>
              <w:t xml:space="preserve"> Developers understand federal, state, and local regulations</w:t>
            </w:r>
          </w:p>
          <w:p w14:paraId="7DB7F9AC" w14:textId="77777777" w:rsidR="00376EEC" w:rsidRPr="00223AE8" w:rsidRDefault="00376EEC" w:rsidP="00E573DB">
            <w:pPr>
              <w:ind w:left="162" w:hanging="162"/>
            </w:pPr>
          </w:p>
        </w:tc>
        <w:tc>
          <w:tcPr>
            <w:tcW w:w="3240" w:type="dxa"/>
          </w:tcPr>
          <w:p w14:paraId="15F234F2" w14:textId="77777777" w:rsidR="00376EEC" w:rsidRPr="00223AE8" w:rsidRDefault="00376EEC" w:rsidP="00A3463C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="00A3463C" w:rsidRPr="00A3463C">
              <w:rPr>
                <w:b/>
                <w:i/>
              </w:rPr>
              <w:t>Federal, State, and Local Regulation Info. Templates/</w:t>
            </w:r>
            <w:r w:rsidR="00A3463C">
              <w:rPr>
                <w:b/>
                <w:i/>
              </w:rPr>
              <w:t>Fact Sheets</w:t>
            </w:r>
            <w:r w:rsidR="00A3463C" w:rsidRPr="00A3463C">
              <w:rPr>
                <w:b/>
                <w:i/>
              </w:rPr>
              <w:t>:</w:t>
            </w:r>
            <w:r w:rsidR="00A3463C">
              <w:t xml:space="preserve"> </w:t>
            </w:r>
            <w:r>
              <w:t>Work with DES, RP</w:t>
            </w:r>
            <w:r w:rsidR="000603E4">
              <w:t>C, and MS4s to create template and i</w:t>
            </w:r>
            <w:r>
              <w:t>dentify and/or contract out to other entity to facilitate process and create final templates/documents.</w:t>
            </w:r>
          </w:p>
        </w:tc>
        <w:tc>
          <w:tcPr>
            <w:tcW w:w="2340" w:type="dxa"/>
          </w:tcPr>
          <w:p w14:paraId="07E5EC54" w14:textId="77777777" w:rsidR="00376EEC" w:rsidRPr="00223AE8" w:rsidRDefault="00376EEC" w:rsidP="000603E4">
            <w:pPr>
              <w:ind w:left="162" w:hanging="162"/>
            </w:pPr>
            <w:r>
              <w:sym w:font="Wingdings 2" w:char="F0A1"/>
            </w:r>
            <w:r>
              <w:t xml:space="preserve"> Distribute regulations fact sheet to developers at land use board mtgs. </w:t>
            </w:r>
            <w:r w:rsidRPr="00F2587E">
              <w:rPr>
                <w:b/>
                <w:color w:val="FF0000"/>
              </w:rPr>
              <w:t>OR</w:t>
            </w:r>
            <w:r>
              <w:t xml:space="preserve"> other appropriate venue</w:t>
            </w:r>
            <w:r w:rsidR="000603E4">
              <w:t xml:space="preserve"> and m</w:t>
            </w:r>
            <w:r>
              <w:t xml:space="preserve">aintain list of developers receiving fact sheet and question whether they read fact sheet at next application mtg. </w:t>
            </w:r>
          </w:p>
        </w:tc>
        <w:tc>
          <w:tcPr>
            <w:tcW w:w="2070" w:type="dxa"/>
          </w:tcPr>
          <w:p w14:paraId="1AA7FFC6" w14:textId="77777777" w:rsidR="00376EEC" w:rsidRPr="006B79E5" w:rsidRDefault="00376EEC" w:rsidP="00F2587E">
            <w:pPr>
              <w:ind w:left="162" w:hanging="162"/>
              <w:rPr>
                <w:i/>
              </w:rPr>
            </w:pPr>
            <w:r w:rsidRPr="006B79E5">
              <w:rPr>
                <w:i/>
              </w:rPr>
              <w:t>(measures “reach</w:t>
            </w:r>
            <w:r>
              <w:rPr>
                <w:i/>
              </w:rPr>
              <w:t xml:space="preserve"> and understanding</w:t>
            </w:r>
            <w:r w:rsidRPr="006B79E5">
              <w:rPr>
                <w:i/>
              </w:rPr>
              <w:t>”)</w:t>
            </w:r>
          </w:p>
          <w:p w14:paraId="3A0C1DAE" w14:textId="77777777" w:rsidR="00376EEC" w:rsidRDefault="00376EEC" w:rsidP="00434587">
            <w:pPr>
              <w:ind w:left="162" w:hanging="162"/>
            </w:pPr>
            <w:r>
              <w:sym w:font="Wingdings 2" w:char="F0A1"/>
            </w:r>
            <w:r>
              <w:t xml:space="preserve"> Track developers receiving and reading fact sheet. </w:t>
            </w:r>
          </w:p>
          <w:p w14:paraId="7DDB7260" w14:textId="77777777" w:rsidR="00376EEC" w:rsidRDefault="00376EEC" w:rsidP="00434587">
            <w:pPr>
              <w:ind w:left="162" w:hanging="162"/>
            </w:pPr>
          </w:p>
          <w:p w14:paraId="66BFC8BB" w14:textId="77777777" w:rsidR="00376EEC" w:rsidRDefault="00376EEC" w:rsidP="00F2587E"/>
          <w:p w14:paraId="66849183" w14:textId="77777777" w:rsidR="00376EEC" w:rsidRDefault="00376EEC" w:rsidP="00434587">
            <w:pPr>
              <w:ind w:left="162" w:hanging="162"/>
            </w:pPr>
          </w:p>
          <w:p w14:paraId="06CF37CB" w14:textId="77777777" w:rsidR="00376EEC" w:rsidRDefault="00376EEC" w:rsidP="00434587">
            <w:pPr>
              <w:ind w:left="162" w:hanging="162"/>
            </w:pPr>
          </w:p>
          <w:p w14:paraId="569C1B1F" w14:textId="77777777" w:rsidR="00376EEC" w:rsidRDefault="00376EEC" w:rsidP="00E573DB">
            <w:pPr>
              <w:ind w:left="162" w:hanging="162"/>
            </w:pPr>
          </w:p>
          <w:p w14:paraId="3DC94CD4" w14:textId="77777777" w:rsidR="00376EEC" w:rsidRPr="00223AE8" w:rsidRDefault="00376EEC" w:rsidP="00E573DB">
            <w:pPr>
              <w:ind w:left="162" w:hanging="162"/>
            </w:pPr>
          </w:p>
        </w:tc>
        <w:tc>
          <w:tcPr>
            <w:tcW w:w="2520" w:type="dxa"/>
          </w:tcPr>
          <w:p w14:paraId="6E952F50" w14:textId="77777777" w:rsidR="00376EEC" w:rsidRDefault="00376EEC" w:rsidP="006C1B32">
            <w:r>
              <w:t xml:space="preserve">Developers understand the Construction General Permit, NH </w:t>
            </w:r>
            <w:proofErr w:type="spellStart"/>
            <w:r>
              <w:t>AoT</w:t>
            </w:r>
            <w:proofErr w:type="spellEnd"/>
            <w:r>
              <w:t xml:space="preserve">, and local stormwater regulations, and proper sediment and erosion control practices, and LID principals and technologies.  </w:t>
            </w:r>
          </w:p>
        </w:tc>
        <w:tc>
          <w:tcPr>
            <w:tcW w:w="2070" w:type="dxa"/>
          </w:tcPr>
          <w:p w14:paraId="6C450925" w14:textId="77777777" w:rsidR="00376EEC" w:rsidRDefault="001E0D92" w:rsidP="006C1B32">
            <w:r>
              <w:t>RPCs, DES, UNH Stormwater Center (UNH SWC), UNH T2</w:t>
            </w:r>
            <w:r w:rsidR="004F7CE0">
              <w:t>, NROC?</w:t>
            </w:r>
          </w:p>
        </w:tc>
      </w:tr>
      <w:tr w:rsidR="00A3463C" w:rsidRPr="00223AE8" w14:paraId="279D463F" w14:textId="77777777" w:rsidTr="00A3463C">
        <w:trPr>
          <w:trHeight w:val="1677"/>
        </w:trPr>
        <w:tc>
          <w:tcPr>
            <w:tcW w:w="540" w:type="dxa"/>
            <w:vMerge w:val="restart"/>
            <w:vAlign w:val="center"/>
          </w:tcPr>
          <w:p w14:paraId="5FAB3ABA" w14:textId="77777777" w:rsidR="00A3463C" w:rsidRPr="00196688" w:rsidRDefault="00A3463C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  <w:vMerge w:val="restart"/>
          </w:tcPr>
          <w:p w14:paraId="46F8C989" w14:textId="77777777" w:rsidR="00A3463C" w:rsidRPr="00223AE8" w:rsidRDefault="00A3463C" w:rsidP="002F010B">
            <w:pPr>
              <w:ind w:left="162" w:hanging="162"/>
            </w:pPr>
            <w:r>
              <w:sym w:font="Wingdings 2" w:char="F0A1"/>
            </w:r>
            <w:r>
              <w:t xml:space="preserve"> Developers’ and staff or contractors gain skills in designing and installing construction SW BMPs and LID practices</w:t>
            </w:r>
          </w:p>
        </w:tc>
        <w:tc>
          <w:tcPr>
            <w:tcW w:w="3240" w:type="dxa"/>
          </w:tcPr>
          <w:p w14:paraId="5158700C" w14:textId="77777777" w:rsidR="00A3463C" w:rsidRDefault="00A3463C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Pr="006D50DB">
              <w:rPr>
                <w:b/>
                <w:i/>
              </w:rPr>
              <w:t xml:space="preserve">NROC Board Empowerment Series </w:t>
            </w:r>
            <w:r w:rsidR="006D50DB" w:rsidRPr="006D50DB">
              <w:rPr>
                <w:b/>
                <w:i/>
              </w:rPr>
              <w:t>Workshop:</w:t>
            </w:r>
            <w:r w:rsidR="006D50DB">
              <w:t xml:space="preserve"> NROC I</w:t>
            </w:r>
            <w:r>
              <w:t xml:space="preserve">ncludes at least one related session every two years. (coastal). Request attendees to note towns they work in or provide certificates of attendance. </w:t>
            </w:r>
          </w:p>
          <w:p w14:paraId="48CF700C" w14:textId="77777777" w:rsidR="00A3463C" w:rsidRDefault="00A3463C" w:rsidP="00434587">
            <w:pPr>
              <w:ind w:left="162" w:hanging="162"/>
            </w:pPr>
          </w:p>
          <w:p w14:paraId="590A6795" w14:textId="77777777" w:rsidR="00A3463C" w:rsidRDefault="00A3463C" w:rsidP="00434587">
            <w:pPr>
              <w:ind w:left="162" w:hanging="162"/>
            </w:pPr>
          </w:p>
          <w:p w14:paraId="7F349631" w14:textId="77777777" w:rsidR="00A3463C" w:rsidRPr="00223AE8" w:rsidRDefault="00A3463C" w:rsidP="00434587">
            <w:pPr>
              <w:ind w:left="162" w:hanging="162"/>
            </w:pPr>
          </w:p>
        </w:tc>
        <w:tc>
          <w:tcPr>
            <w:tcW w:w="2340" w:type="dxa"/>
          </w:tcPr>
          <w:p w14:paraId="1F72D88E" w14:textId="77777777" w:rsidR="00A3463C" w:rsidRDefault="00A3463C" w:rsidP="00434587">
            <w:pPr>
              <w:ind w:left="162" w:hanging="162"/>
            </w:pPr>
            <w:r>
              <w:sym w:font="Wingdings 2" w:char="F0A1"/>
            </w:r>
            <w:r>
              <w:t xml:space="preserve"> Encourage </w:t>
            </w:r>
            <w:r w:rsidRPr="002F010B">
              <w:rPr>
                <w:b/>
                <w:color w:val="FF0000"/>
              </w:rPr>
              <w:t>OR</w:t>
            </w:r>
            <w:r>
              <w:t xml:space="preserve"> require local developers and staff or contractors to attend trainings </w:t>
            </w:r>
            <w:r w:rsidRPr="009A7805">
              <w:rPr>
                <w:b/>
                <w:color w:val="FF0000"/>
              </w:rPr>
              <w:t>OR</w:t>
            </w:r>
            <w:r>
              <w:t xml:space="preserve"> become certified. </w:t>
            </w:r>
          </w:p>
          <w:p w14:paraId="13EA71B7" w14:textId="77777777" w:rsidR="00A3463C" w:rsidRDefault="00A3463C" w:rsidP="00434587">
            <w:pPr>
              <w:ind w:left="162" w:hanging="162"/>
            </w:pPr>
          </w:p>
          <w:p w14:paraId="241940D0" w14:textId="77777777" w:rsidR="00A3463C" w:rsidRPr="00223AE8" w:rsidRDefault="00A3463C" w:rsidP="00040EA3">
            <w:pPr>
              <w:ind w:left="162" w:hanging="162"/>
            </w:pPr>
            <w:r>
              <w:sym w:font="Wingdings 2" w:char="F0A1"/>
            </w:r>
            <w:r>
              <w:t xml:space="preserve"> Maintain list of developers to track attendance and certifications.</w:t>
            </w:r>
          </w:p>
        </w:tc>
        <w:tc>
          <w:tcPr>
            <w:tcW w:w="2070" w:type="dxa"/>
          </w:tcPr>
          <w:p w14:paraId="77D84267" w14:textId="77777777" w:rsidR="00A3463C" w:rsidRPr="00223AE8" w:rsidRDefault="00A3463C" w:rsidP="00434587">
            <w:pPr>
              <w:ind w:left="162" w:hanging="162"/>
            </w:pPr>
            <w:r>
              <w:sym w:font="Wingdings 2" w:char="F0A1"/>
            </w:r>
            <w:r>
              <w:t xml:space="preserve"> Review lists of attendees or have developers self-report with certificates etc.   </w:t>
            </w:r>
          </w:p>
        </w:tc>
        <w:tc>
          <w:tcPr>
            <w:tcW w:w="2520" w:type="dxa"/>
            <w:vMerge w:val="restart"/>
          </w:tcPr>
          <w:p w14:paraId="3E785743" w14:textId="77777777" w:rsidR="00A3463C" w:rsidRDefault="00A3463C" w:rsidP="009A7805">
            <w:r>
              <w:t xml:space="preserve">Developers or their contractors design and install more effective E and S control measures and LID BMPs in their projects.  </w:t>
            </w:r>
          </w:p>
        </w:tc>
        <w:tc>
          <w:tcPr>
            <w:tcW w:w="2070" w:type="dxa"/>
          </w:tcPr>
          <w:p w14:paraId="29B88A45" w14:textId="77777777" w:rsidR="00A3463C" w:rsidRDefault="006D50DB" w:rsidP="009A7805">
            <w:r>
              <w:t xml:space="preserve">NROC, </w:t>
            </w:r>
            <w:r w:rsidR="00A3463C">
              <w:t>RPCs, GBNERR, DES, UNH Stormwater Center (UNH SWC), UNH T2</w:t>
            </w:r>
          </w:p>
        </w:tc>
      </w:tr>
      <w:tr w:rsidR="00A3463C" w:rsidRPr="00223AE8" w14:paraId="20A1DB2C" w14:textId="77777777" w:rsidTr="00376EEC">
        <w:trPr>
          <w:trHeight w:val="1677"/>
        </w:trPr>
        <w:tc>
          <w:tcPr>
            <w:tcW w:w="540" w:type="dxa"/>
            <w:vMerge/>
            <w:vAlign w:val="center"/>
          </w:tcPr>
          <w:p w14:paraId="579C95CF" w14:textId="77777777" w:rsidR="00A3463C" w:rsidRDefault="00A3463C" w:rsidP="00E573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2D2C0582" w14:textId="77777777" w:rsidR="00A3463C" w:rsidRDefault="00A3463C" w:rsidP="002F010B">
            <w:pPr>
              <w:ind w:left="162" w:hanging="162"/>
            </w:pPr>
          </w:p>
        </w:tc>
        <w:tc>
          <w:tcPr>
            <w:tcW w:w="3240" w:type="dxa"/>
          </w:tcPr>
          <w:p w14:paraId="0CDC27DE" w14:textId="77777777" w:rsidR="00A3463C" w:rsidRDefault="00A3463C" w:rsidP="00A3463C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="006D50DB" w:rsidRPr="006D50DB">
              <w:rPr>
                <w:b/>
                <w:i/>
              </w:rPr>
              <w:t>T2 Trainings:</w:t>
            </w:r>
            <w:r w:rsidR="006D50DB">
              <w:t xml:space="preserve"> </w:t>
            </w:r>
            <w:r>
              <w:t xml:space="preserve">T2 offers construction SW BMPs and LID design and installation trainings once every other year.  </w:t>
            </w:r>
          </w:p>
          <w:p w14:paraId="74F228BE" w14:textId="77777777" w:rsidR="00A3463C" w:rsidRDefault="00A3463C" w:rsidP="00434587">
            <w:pPr>
              <w:ind w:left="162" w:hanging="162"/>
            </w:pPr>
          </w:p>
        </w:tc>
        <w:tc>
          <w:tcPr>
            <w:tcW w:w="2340" w:type="dxa"/>
          </w:tcPr>
          <w:p w14:paraId="0911EA9A" w14:textId="77777777" w:rsidR="00A3463C" w:rsidRDefault="00A3463C" w:rsidP="00A3463C">
            <w:pPr>
              <w:ind w:left="162" w:hanging="162"/>
            </w:pPr>
            <w:r>
              <w:sym w:font="Wingdings 2" w:char="F0A1"/>
            </w:r>
            <w:r>
              <w:t xml:space="preserve"> Encourage </w:t>
            </w:r>
            <w:r w:rsidRPr="002F010B">
              <w:rPr>
                <w:b/>
                <w:color w:val="FF0000"/>
              </w:rPr>
              <w:t>OR</w:t>
            </w:r>
            <w:r>
              <w:t xml:space="preserve"> require local developers and staff or contractors to attend trainings </w:t>
            </w:r>
            <w:r w:rsidRPr="009A7805">
              <w:rPr>
                <w:b/>
                <w:color w:val="FF0000"/>
              </w:rPr>
              <w:t>OR</w:t>
            </w:r>
            <w:r>
              <w:t xml:space="preserve"> become certified. </w:t>
            </w:r>
          </w:p>
          <w:p w14:paraId="0F61C6E0" w14:textId="77777777" w:rsidR="00A3463C" w:rsidRDefault="00A3463C" w:rsidP="00A3463C">
            <w:pPr>
              <w:ind w:left="162" w:hanging="162"/>
            </w:pPr>
          </w:p>
          <w:p w14:paraId="35174A4E" w14:textId="77777777" w:rsidR="00A3463C" w:rsidRDefault="00A3463C" w:rsidP="00A3463C">
            <w:pPr>
              <w:ind w:left="162" w:hanging="162"/>
            </w:pPr>
            <w:r>
              <w:sym w:font="Wingdings 2" w:char="F0A1"/>
            </w:r>
            <w:r>
              <w:t xml:space="preserve"> Maintain list of developers to track attendance and certifications.</w:t>
            </w:r>
          </w:p>
        </w:tc>
        <w:tc>
          <w:tcPr>
            <w:tcW w:w="2070" w:type="dxa"/>
          </w:tcPr>
          <w:p w14:paraId="598A5E63" w14:textId="77777777" w:rsidR="00A3463C" w:rsidRDefault="00A3463C" w:rsidP="00434587">
            <w:pPr>
              <w:ind w:left="162" w:hanging="162"/>
            </w:pPr>
            <w:r>
              <w:sym w:font="Wingdings 2" w:char="F0A1"/>
            </w:r>
            <w:r>
              <w:t xml:space="preserve"> Review lists of attendees or have developers self-report with certificates etc.   </w:t>
            </w:r>
          </w:p>
        </w:tc>
        <w:tc>
          <w:tcPr>
            <w:tcW w:w="2520" w:type="dxa"/>
            <w:vMerge/>
          </w:tcPr>
          <w:p w14:paraId="2C53E3D1" w14:textId="77777777" w:rsidR="00A3463C" w:rsidRDefault="00A3463C" w:rsidP="009A7805"/>
        </w:tc>
        <w:tc>
          <w:tcPr>
            <w:tcW w:w="2070" w:type="dxa"/>
          </w:tcPr>
          <w:p w14:paraId="29579953" w14:textId="77777777" w:rsidR="00A3463C" w:rsidRDefault="006D50DB" w:rsidP="009A7805">
            <w:r>
              <w:t>UNH T2, UNH Stormwater Center, DES</w:t>
            </w:r>
          </w:p>
        </w:tc>
      </w:tr>
      <w:tr w:rsidR="00A3463C" w:rsidRPr="00223AE8" w14:paraId="3CCC9FC5" w14:textId="77777777" w:rsidTr="00376EEC">
        <w:trPr>
          <w:trHeight w:val="1677"/>
        </w:trPr>
        <w:tc>
          <w:tcPr>
            <w:tcW w:w="540" w:type="dxa"/>
            <w:vMerge/>
            <w:vAlign w:val="center"/>
          </w:tcPr>
          <w:p w14:paraId="7C61EE8A" w14:textId="77777777" w:rsidR="00A3463C" w:rsidRDefault="00A3463C" w:rsidP="00E573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4090FE1" w14:textId="77777777" w:rsidR="00A3463C" w:rsidRDefault="00A3463C" w:rsidP="002F010B">
            <w:pPr>
              <w:ind w:left="162" w:hanging="162"/>
            </w:pPr>
          </w:p>
        </w:tc>
        <w:tc>
          <w:tcPr>
            <w:tcW w:w="3240" w:type="dxa"/>
          </w:tcPr>
          <w:p w14:paraId="7AB30C5E" w14:textId="77777777" w:rsidR="00A3463C" w:rsidRDefault="00A3463C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="006D50DB" w:rsidRPr="006D50DB">
              <w:rPr>
                <w:b/>
                <w:i/>
              </w:rPr>
              <w:t>Stormwater Management Certification:</w:t>
            </w:r>
            <w:r w:rsidR="006D50DB">
              <w:t xml:space="preserve"> </w:t>
            </w:r>
            <w:r>
              <w:t>UNH SW Center continues to offer certification</w:t>
            </w:r>
          </w:p>
        </w:tc>
        <w:tc>
          <w:tcPr>
            <w:tcW w:w="2340" w:type="dxa"/>
          </w:tcPr>
          <w:p w14:paraId="41EE65FD" w14:textId="77777777" w:rsidR="00A3463C" w:rsidRDefault="00A3463C" w:rsidP="00A3463C">
            <w:pPr>
              <w:ind w:left="162" w:hanging="162"/>
            </w:pPr>
            <w:r>
              <w:sym w:font="Wingdings 2" w:char="F0A1"/>
            </w:r>
            <w:r>
              <w:t xml:space="preserve"> Encourage </w:t>
            </w:r>
            <w:r w:rsidRPr="002F010B">
              <w:rPr>
                <w:b/>
                <w:color w:val="FF0000"/>
              </w:rPr>
              <w:t>OR</w:t>
            </w:r>
            <w:r>
              <w:t xml:space="preserve"> require local developers and staff or contractors to attend trainings </w:t>
            </w:r>
            <w:r w:rsidRPr="009A7805">
              <w:rPr>
                <w:b/>
                <w:color w:val="FF0000"/>
              </w:rPr>
              <w:t>OR</w:t>
            </w:r>
            <w:r>
              <w:t xml:space="preserve"> become certified. </w:t>
            </w:r>
          </w:p>
          <w:p w14:paraId="71CB6DDA" w14:textId="77777777" w:rsidR="00A3463C" w:rsidRDefault="00A3463C" w:rsidP="00A3463C">
            <w:pPr>
              <w:ind w:left="162" w:hanging="162"/>
            </w:pPr>
          </w:p>
          <w:p w14:paraId="24424752" w14:textId="77777777" w:rsidR="00A3463C" w:rsidRDefault="00A3463C" w:rsidP="00A3463C">
            <w:pPr>
              <w:ind w:left="162" w:hanging="162"/>
            </w:pPr>
            <w:r>
              <w:sym w:font="Wingdings 2" w:char="F0A1"/>
            </w:r>
            <w:r>
              <w:t xml:space="preserve"> Maintain list of developers to track attendance and certifications.</w:t>
            </w:r>
          </w:p>
        </w:tc>
        <w:tc>
          <w:tcPr>
            <w:tcW w:w="2070" w:type="dxa"/>
          </w:tcPr>
          <w:p w14:paraId="1DB6E9D6" w14:textId="77777777" w:rsidR="00A3463C" w:rsidRDefault="00A3463C" w:rsidP="00434587">
            <w:pPr>
              <w:ind w:left="162" w:hanging="162"/>
            </w:pPr>
            <w:r>
              <w:sym w:font="Wingdings 2" w:char="F0A1"/>
            </w:r>
            <w:r>
              <w:t xml:space="preserve"> Review lists of attendees or have developers self-report with certificates etc.   </w:t>
            </w:r>
          </w:p>
        </w:tc>
        <w:tc>
          <w:tcPr>
            <w:tcW w:w="2520" w:type="dxa"/>
            <w:vMerge/>
          </w:tcPr>
          <w:p w14:paraId="0D357071" w14:textId="77777777" w:rsidR="00A3463C" w:rsidRDefault="00A3463C" w:rsidP="009A7805"/>
        </w:tc>
        <w:tc>
          <w:tcPr>
            <w:tcW w:w="2070" w:type="dxa"/>
          </w:tcPr>
          <w:p w14:paraId="56274D48" w14:textId="77777777" w:rsidR="00A3463C" w:rsidRDefault="006D50DB" w:rsidP="009A7805">
            <w:r>
              <w:t>UNH Professional Training and Development and UNH Stormwater Center.</w:t>
            </w:r>
          </w:p>
        </w:tc>
      </w:tr>
      <w:tr w:rsidR="00376EEC" w:rsidRPr="00223AE8" w14:paraId="4F37F2C7" w14:textId="77777777" w:rsidTr="00376EEC">
        <w:tc>
          <w:tcPr>
            <w:tcW w:w="540" w:type="dxa"/>
            <w:vAlign w:val="center"/>
          </w:tcPr>
          <w:p w14:paraId="111A0F87" w14:textId="77777777" w:rsidR="00376EEC" w:rsidRPr="00196688" w:rsidRDefault="00376EEC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2FD2620B" w14:textId="77777777" w:rsidR="00376EEC" w:rsidRPr="00223AE8" w:rsidRDefault="00376EEC" w:rsidP="00E07A91">
            <w:pPr>
              <w:ind w:left="162" w:hanging="162"/>
            </w:pPr>
          </w:p>
        </w:tc>
        <w:tc>
          <w:tcPr>
            <w:tcW w:w="3240" w:type="dxa"/>
          </w:tcPr>
          <w:p w14:paraId="35081C15" w14:textId="77777777" w:rsidR="00376EEC" w:rsidRPr="00223AE8" w:rsidRDefault="00376EEC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Pr="00EB3522">
              <w:rPr>
                <w:highlight w:val="yellow"/>
              </w:rPr>
              <w:t xml:space="preserve">check: </w:t>
            </w:r>
            <w:hyperlink r:id="rId7" w:history="1">
              <w:r w:rsidRPr="00EB3522">
                <w:rPr>
                  <w:rStyle w:val="Hyperlink"/>
                  <w:highlight w:val="yellow"/>
                </w:rPr>
                <w:t>https://capecodstormwater.wordpress.com/education-and-outreach-resources/</w:t>
              </w:r>
            </w:hyperlink>
            <w:r w:rsidRPr="00EB3522">
              <w:rPr>
                <w:highlight w:val="yellow"/>
              </w:rPr>
              <w:t xml:space="preserve"> for more ideas (some stolen from DES</w:t>
            </w:r>
            <w:r>
              <w:t>.</w:t>
            </w:r>
          </w:p>
        </w:tc>
        <w:tc>
          <w:tcPr>
            <w:tcW w:w="2340" w:type="dxa"/>
          </w:tcPr>
          <w:p w14:paraId="132A348A" w14:textId="77777777" w:rsidR="00376EEC" w:rsidRPr="00223AE8" w:rsidRDefault="00376EEC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070" w:type="dxa"/>
          </w:tcPr>
          <w:p w14:paraId="552E3C9E" w14:textId="77777777" w:rsidR="00376EEC" w:rsidRPr="00223AE8" w:rsidRDefault="00376EEC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  <w:p w14:paraId="69D852DC" w14:textId="77777777" w:rsidR="00376EEC" w:rsidRPr="00223AE8" w:rsidRDefault="00376EEC" w:rsidP="00E573DB">
            <w:pPr>
              <w:ind w:left="162" w:hanging="162"/>
            </w:pPr>
          </w:p>
        </w:tc>
        <w:tc>
          <w:tcPr>
            <w:tcW w:w="2520" w:type="dxa"/>
          </w:tcPr>
          <w:p w14:paraId="2AEFBD7B" w14:textId="77777777" w:rsidR="00376EEC" w:rsidRDefault="00376EEC" w:rsidP="00E573DB"/>
        </w:tc>
        <w:tc>
          <w:tcPr>
            <w:tcW w:w="2070" w:type="dxa"/>
          </w:tcPr>
          <w:p w14:paraId="4A44DF51" w14:textId="77777777" w:rsidR="00376EEC" w:rsidRDefault="00376EEC" w:rsidP="00E573DB"/>
        </w:tc>
      </w:tr>
      <w:tr w:rsidR="00376EEC" w:rsidRPr="00223AE8" w14:paraId="32CEBB95" w14:textId="77777777" w:rsidTr="00376EEC">
        <w:tc>
          <w:tcPr>
            <w:tcW w:w="540" w:type="dxa"/>
            <w:vAlign w:val="center"/>
          </w:tcPr>
          <w:p w14:paraId="306999A8" w14:textId="77777777" w:rsidR="00376EEC" w:rsidRPr="00196688" w:rsidRDefault="00376EEC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5E3881F2" w14:textId="77777777" w:rsidR="00376EEC" w:rsidRPr="00223AE8" w:rsidRDefault="00376EEC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240" w:type="dxa"/>
          </w:tcPr>
          <w:p w14:paraId="38DDF86E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340" w:type="dxa"/>
          </w:tcPr>
          <w:p w14:paraId="369073CC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070" w:type="dxa"/>
          </w:tcPr>
          <w:p w14:paraId="5EB718CC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520" w:type="dxa"/>
          </w:tcPr>
          <w:p w14:paraId="313F3316" w14:textId="77777777" w:rsidR="00376EEC" w:rsidRDefault="00376EEC" w:rsidP="00E573DB"/>
        </w:tc>
        <w:tc>
          <w:tcPr>
            <w:tcW w:w="2070" w:type="dxa"/>
          </w:tcPr>
          <w:p w14:paraId="609798D3" w14:textId="77777777" w:rsidR="00376EEC" w:rsidRDefault="00376EEC" w:rsidP="00E573DB"/>
        </w:tc>
      </w:tr>
    </w:tbl>
    <w:p w14:paraId="3FFF104E" w14:textId="77777777" w:rsidR="0087405D" w:rsidRPr="0087405D" w:rsidRDefault="0087405D" w:rsidP="0087405D">
      <w:pPr>
        <w:pStyle w:val="ListParagraph"/>
        <w:ind w:left="-72"/>
      </w:pPr>
    </w:p>
    <w:p w14:paraId="37215D9F" w14:textId="77777777" w:rsidR="00434587" w:rsidRDefault="00434587" w:rsidP="00376EEC"/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240"/>
        <w:gridCol w:w="2340"/>
        <w:gridCol w:w="2070"/>
        <w:gridCol w:w="2520"/>
        <w:gridCol w:w="2070"/>
      </w:tblGrid>
      <w:tr w:rsidR="00376EEC" w14:paraId="37D19A2D" w14:textId="77777777" w:rsidTr="00376EEC">
        <w:tc>
          <w:tcPr>
            <w:tcW w:w="14940" w:type="dxa"/>
            <w:gridSpan w:val="7"/>
            <w:shd w:val="clear" w:color="auto" w:fill="E5B8B7" w:themeFill="accent2" w:themeFillTint="66"/>
            <w:vAlign w:val="center"/>
          </w:tcPr>
          <w:p w14:paraId="16117C13" w14:textId="77777777" w:rsidR="00376EEC" w:rsidRPr="00376EEC" w:rsidRDefault="00376EEC" w:rsidP="00376EEC">
            <w:pPr>
              <w:spacing w:before="120" w:after="120"/>
              <w:rPr>
                <w:b/>
                <w:sz w:val="36"/>
                <w:szCs w:val="36"/>
              </w:rPr>
            </w:pPr>
            <w:r w:rsidRPr="00376EEC">
              <w:rPr>
                <w:b/>
                <w:sz w:val="36"/>
                <w:szCs w:val="36"/>
              </w:rPr>
              <w:t>Industrial Audience (if you have industrial facilities in your MS4)</w:t>
            </w:r>
            <w:r w:rsidR="001E0D92">
              <w:rPr>
                <w:b/>
                <w:sz w:val="36"/>
                <w:szCs w:val="36"/>
              </w:rPr>
              <w:t xml:space="preserve"> – choose 2</w:t>
            </w:r>
          </w:p>
        </w:tc>
      </w:tr>
      <w:tr w:rsidR="00376EEC" w14:paraId="1988A987" w14:textId="77777777" w:rsidTr="00376EEC">
        <w:tc>
          <w:tcPr>
            <w:tcW w:w="540" w:type="dxa"/>
            <w:shd w:val="clear" w:color="auto" w:fill="EEECE1" w:themeFill="background2"/>
            <w:vAlign w:val="center"/>
          </w:tcPr>
          <w:p w14:paraId="7F148FCE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52DDBB69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4CB5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3240" w:type="dxa"/>
            <w:shd w:val="clear" w:color="auto" w:fill="EEECE1" w:themeFill="background2"/>
            <w:vAlign w:val="center"/>
          </w:tcPr>
          <w:p w14:paraId="1F6B8270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</w:t>
            </w:r>
            <w:r w:rsidRPr="006B79E5">
              <w:rPr>
                <w:b/>
                <w:sz w:val="24"/>
                <w:szCs w:val="24"/>
              </w:rPr>
              <w:t xml:space="preserve"> Activities</w:t>
            </w:r>
            <w:r>
              <w:rPr>
                <w:b/>
                <w:sz w:val="24"/>
                <w:szCs w:val="24"/>
              </w:rPr>
              <w:t xml:space="preserve"> &amp; Products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14:paraId="7A77CD9D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MS4 Responsibilities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6117F273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4CB5">
              <w:rPr>
                <w:b/>
                <w:sz w:val="24"/>
                <w:szCs w:val="24"/>
              </w:rPr>
              <w:t>Measurement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6EBD0DB3" w14:textId="77777777" w:rsidR="00376EEC" w:rsidRPr="00BB4CB5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Outcomes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65C389C1" w14:textId="77777777" w:rsidR="00376EEC" w:rsidRDefault="00376EEC" w:rsidP="00376E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&amp; Status</w:t>
            </w:r>
          </w:p>
        </w:tc>
      </w:tr>
      <w:tr w:rsidR="00376EEC" w:rsidRPr="00223AE8" w14:paraId="1988153E" w14:textId="77777777" w:rsidTr="00376EEC">
        <w:tc>
          <w:tcPr>
            <w:tcW w:w="540" w:type="dxa"/>
            <w:vAlign w:val="center"/>
          </w:tcPr>
          <w:p w14:paraId="2ADC4F8D" w14:textId="77777777" w:rsidR="00376EEC" w:rsidRPr="00196688" w:rsidRDefault="00376EEC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60E48DD7" w14:textId="77777777" w:rsidR="00376EEC" w:rsidRPr="00223AE8" w:rsidRDefault="00376EEC" w:rsidP="0087405D">
            <w:pPr>
              <w:ind w:left="162" w:hanging="162"/>
            </w:pPr>
            <w:r>
              <w:sym w:font="Wingdings 2" w:char="F0A1"/>
            </w:r>
            <w:r>
              <w:t xml:space="preserve"> Industrial facility </w:t>
            </w:r>
            <w:r>
              <w:lastRenderedPageBreak/>
              <w:t>operators understand SW Pollution Prevention for Industrial sites</w:t>
            </w:r>
          </w:p>
        </w:tc>
        <w:tc>
          <w:tcPr>
            <w:tcW w:w="3240" w:type="dxa"/>
          </w:tcPr>
          <w:p w14:paraId="3B226518" w14:textId="77777777" w:rsidR="00376EEC" w:rsidRDefault="00376EEC" w:rsidP="00E573DB">
            <w:pPr>
              <w:ind w:left="162" w:hanging="162"/>
            </w:pPr>
            <w:r>
              <w:lastRenderedPageBreak/>
              <w:sym w:font="Wingdings 2" w:char="F0A1"/>
            </w:r>
            <w:r>
              <w:t xml:space="preserve"> See: </w:t>
            </w:r>
            <w:hyperlink r:id="rId8" w:history="1">
              <w:r w:rsidRPr="00F1074B">
                <w:rPr>
                  <w:rStyle w:val="Hyperlink"/>
                </w:rPr>
                <w:t>https://capecodstormwater.wordpress.com/education-and-outreach-resources/</w:t>
              </w:r>
            </w:hyperlink>
            <w:r>
              <w:t xml:space="preserve"> for a flyer on this.</w:t>
            </w:r>
          </w:p>
          <w:p w14:paraId="318D2A74" w14:textId="77777777" w:rsidR="00376EEC" w:rsidRDefault="00376EEC" w:rsidP="00E573DB">
            <w:pPr>
              <w:ind w:left="162" w:hanging="162"/>
            </w:pPr>
          </w:p>
          <w:p w14:paraId="0FA26ABA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Pr="00400929">
              <w:rPr>
                <w:highlight w:val="yellow"/>
              </w:rPr>
              <w:t>NHDES is checking with EPA on this.</w:t>
            </w:r>
          </w:p>
        </w:tc>
        <w:tc>
          <w:tcPr>
            <w:tcW w:w="2340" w:type="dxa"/>
          </w:tcPr>
          <w:p w14:paraId="64E51917" w14:textId="77777777" w:rsidR="00376EEC" w:rsidRPr="00223AE8" w:rsidRDefault="00376EEC" w:rsidP="00E573DB">
            <w:pPr>
              <w:ind w:left="162" w:hanging="162"/>
            </w:pPr>
            <w:r>
              <w:lastRenderedPageBreak/>
              <w:sym w:font="Wingdings 2" w:char="F0A1"/>
            </w:r>
            <w:r>
              <w:t xml:space="preserve"> </w:t>
            </w:r>
          </w:p>
          <w:p w14:paraId="4400780C" w14:textId="77777777" w:rsidR="00376EEC" w:rsidRPr="00223AE8" w:rsidRDefault="00376EEC" w:rsidP="00E573DB">
            <w:pPr>
              <w:ind w:left="162" w:hanging="162"/>
            </w:pPr>
          </w:p>
        </w:tc>
        <w:tc>
          <w:tcPr>
            <w:tcW w:w="2070" w:type="dxa"/>
          </w:tcPr>
          <w:p w14:paraId="610A4564" w14:textId="77777777" w:rsidR="00376EEC" w:rsidRDefault="00376EEC" w:rsidP="00E573DB">
            <w:pPr>
              <w:ind w:left="162" w:hanging="162"/>
            </w:pPr>
            <w:r>
              <w:lastRenderedPageBreak/>
              <w:sym w:font="Wingdings 2" w:char="F0A1"/>
            </w:r>
            <w:r>
              <w:t xml:space="preserve"> </w:t>
            </w:r>
          </w:p>
          <w:p w14:paraId="6214EFC8" w14:textId="77777777" w:rsidR="00376EEC" w:rsidRDefault="00376EEC" w:rsidP="00E573DB">
            <w:pPr>
              <w:ind w:left="162" w:hanging="162"/>
            </w:pPr>
          </w:p>
          <w:p w14:paraId="583FBF6B" w14:textId="77777777" w:rsidR="00376EEC" w:rsidRPr="00223AE8" w:rsidRDefault="00376EEC" w:rsidP="00E573DB">
            <w:pPr>
              <w:ind w:left="162" w:hanging="162"/>
            </w:pPr>
          </w:p>
        </w:tc>
        <w:tc>
          <w:tcPr>
            <w:tcW w:w="2520" w:type="dxa"/>
          </w:tcPr>
          <w:p w14:paraId="209F5E10" w14:textId="77777777" w:rsidR="00376EEC" w:rsidRDefault="00376EEC" w:rsidP="00E573DB"/>
        </w:tc>
        <w:tc>
          <w:tcPr>
            <w:tcW w:w="2070" w:type="dxa"/>
          </w:tcPr>
          <w:p w14:paraId="1CE85EC3" w14:textId="77777777" w:rsidR="00376EEC" w:rsidRDefault="00376EEC" w:rsidP="00E573DB"/>
        </w:tc>
      </w:tr>
      <w:tr w:rsidR="00376EEC" w:rsidRPr="00223AE8" w14:paraId="762684C4" w14:textId="77777777" w:rsidTr="00376EEC">
        <w:tc>
          <w:tcPr>
            <w:tcW w:w="540" w:type="dxa"/>
            <w:vAlign w:val="center"/>
          </w:tcPr>
          <w:p w14:paraId="14A39A0F" w14:textId="77777777" w:rsidR="00376EEC" w:rsidRPr="00196688" w:rsidRDefault="00376EEC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6359DD35" w14:textId="77777777" w:rsidR="00376EEC" w:rsidRPr="00223AE8" w:rsidRDefault="00376EEC" w:rsidP="00400929">
            <w:pPr>
              <w:ind w:left="162" w:hanging="162"/>
            </w:pPr>
            <w:r>
              <w:sym w:font="Wingdings 2" w:char="F0A1"/>
            </w:r>
            <w:r>
              <w:t xml:space="preserve"> Industrial facility operators understand if they are under the MSGC permit and need a SWMPP</w:t>
            </w:r>
          </w:p>
        </w:tc>
        <w:tc>
          <w:tcPr>
            <w:tcW w:w="3240" w:type="dxa"/>
          </w:tcPr>
          <w:p w14:paraId="09881718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340" w:type="dxa"/>
          </w:tcPr>
          <w:p w14:paraId="44EAA938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  <w:p w14:paraId="796A9757" w14:textId="77777777" w:rsidR="00376EEC" w:rsidRPr="00223AE8" w:rsidRDefault="00376EEC" w:rsidP="00E573DB">
            <w:pPr>
              <w:ind w:left="162" w:hanging="162"/>
            </w:pPr>
          </w:p>
        </w:tc>
        <w:tc>
          <w:tcPr>
            <w:tcW w:w="2070" w:type="dxa"/>
          </w:tcPr>
          <w:p w14:paraId="093CE82F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520" w:type="dxa"/>
          </w:tcPr>
          <w:p w14:paraId="00A4050E" w14:textId="77777777" w:rsidR="00376EEC" w:rsidRDefault="00376EEC" w:rsidP="00E573DB"/>
        </w:tc>
        <w:tc>
          <w:tcPr>
            <w:tcW w:w="2070" w:type="dxa"/>
          </w:tcPr>
          <w:p w14:paraId="2F62A37B" w14:textId="77777777" w:rsidR="00376EEC" w:rsidRDefault="00376EEC" w:rsidP="00E573DB"/>
        </w:tc>
      </w:tr>
      <w:tr w:rsidR="00376EEC" w:rsidRPr="00223AE8" w14:paraId="100638A1" w14:textId="77777777" w:rsidTr="00376EEC">
        <w:tc>
          <w:tcPr>
            <w:tcW w:w="540" w:type="dxa"/>
            <w:vAlign w:val="center"/>
          </w:tcPr>
          <w:p w14:paraId="3EC04BCD" w14:textId="77777777" w:rsidR="00376EEC" w:rsidRPr="00196688" w:rsidRDefault="00376EEC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7228CB9D" w14:textId="77777777" w:rsidR="00376EEC" w:rsidRPr="00223AE8" w:rsidRDefault="00376EEC" w:rsidP="00040EA3">
            <w:pPr>
              <w:ind w:left="162" w:hanging="162"/>
            </w:pPr>
            <w:r>
              <w:sym w:font="Wingdings 2" w:char="F0A1"/>
            </w:r>
            <w:r>
              <w:t xml:space="preserve"> Industrial facility operators properly store and efficiently use road salt for winter maintenance. (good for Chloride Impaired waters and others) </w:t>
            </w:r>
          </w:p>
        </w:tc>
        <w:tc>
          <w:tcPr>
            <w:tcW w:w="3240" w:type="dxa"/>
          </w:tcPr>
          <w:p w14:paraId="22184591" w14:textId="77777777" w:rsidR="00376EEC" w:rsidRPr="00223AE8" w:rsidRDefault="00376EEC" w:rsidP="00400929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="00400929" w:rsidRPr="00EB3522">
              <w:rPr>
                <w:b/>
                <w:i/>
              </w:rPr>
              <w:t xml:space="preserve">Green </w:t>
            </w:r>
            <w:proofErr w:type="spellStart"/>
            <w:r w:rsidR="00400929" w:rsidRPr="00EB3522">
              <w:rPr>
                <w:b/>
                <w:i/>
              </w:rPr>
              <w:t>Snowpro</w:t>
            </w:r>
            <w:proofErr w:type="spellEnd"/>
            <w:r w:rsidR="00400929" w:rsidRPr="00EB3522">
              <w:rPr>
                <w:b/>
                <w:i/>
              </w:rPr>
              <w:t xml:space="preserve"> Certification:</w:t>
            </w:r>
            <w:r w:rsidR="00400929">
              <w:t xml:space="preserve"> </w:t>
            </w:r>
            <w:r w:rsidR="00EB3522">
              <w:t xml:space="preserve">DES Salt Reduction Coordinator or T2 notify MS4s of certified applicators from their municipalities. </w:t>
            </w:r>
          </w:p>
        </w:tc>
        <w:tc>
          <w:tcPr>
            <w:tcW w:w="2340" w:type="dxa"/>
          </w:tcPr>
          <w:p w14:paraId="18318526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Contact NHDES for confirmation of Green </w:t>
            </w:r>
            <w:proofErr w:type="spellStart"/>
            <w:r>
              <w:t>Snowpro</w:t>
            </w:r>
            <w:proofErr w:type="spellEnd"/>
            <w:r>
              <w:t xml:space="preserve"> certified operators </w:t>
            </w:r>
            <w:r w:rsidRPr="00040EA3">
              <w:rPr>
                <w:b/>
                <w:color w:val="FF0000"/>
              </w:rPr>
              <w:t xml:space="preserve">OR </w:t>
            </w:r>
            <w:r>
              <w:t>require facility operators to provide certificate.</w:t>
            </w:r>
          </w:p>
        </w:tc>
        <w:tc>
          <w:tcPr>
            <w:tcW w:w="2070" w:type="dxa"/>
          </w:tcPr>
          <w:p w14:paraId="3ECDC27E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Number of facilities with certified Green </w:t>
            </w:r>
            <w:proofErr w:type="spellStart"/>
            <w:r>
              <w:t>Snowpro</w:t>
            </w:r>
            <w:proofErr w:type="spellEnd"/>
            <w:r>
              <w:t xml:space="preserve"> winter maintenance staff or contractors.</w:t>
            </w:r>
          </w:p>
          <w:p w14:paraId="76AB44BF" w14:textId="77777777" w:rsidR="00376EEC" w:rsidRPr="00223AE8" w:rsidRDefault="00376EEC" w:rsidP="00E573DB">
            <w:pPr>
              <w:ind w:left="162" w:hanging="162"/>
            </w:pPr>
          </w:p>
        </w:tc>
        <w:tc>
          <w:tcPr>
            <w:tcW w:w="2520" w:type="dxa"/>
          </w:tcPr>
          <w:p w14:paraId="23793F96" w14:textId="77777777" w:rsidR="00376EEC" w:rsidRDefault="00376EEC" w:rsidP="00E573DB">
            <w:r>
              <w:t xml:space="preserve">Winter maintenance staff or contractors are trained in efficient use of and proper storage of road salt. </w:t>
            </w:r>
          </w:p>
        </w:tc>
        <w:tc>
          <w:tcPr>
            <w:tcW w:w="2070" w:type="dxa"/>
          </w:tcPr>
          <w:p w14:paraId="7D891C0E" w14:textId="77777777" w:rsidR="00376EEC" w:rsidRDefault="001E0D92" w:rsidP="00E573DB">
            <w:r>
              <w:t>NHDES (Salt Reduction Coordinator) and UNH T2</w:t>
            </w:r>
          </w:p>
        </w:tc>
      </w:tr>
      <w:tr w:rsidR="00EB3522" w:rsidRPr="00223AE8" w14:paraId="1BC1F365" w14:textId="77777777" w:rsidTr="00EB3522">
        <w:trPr>
          <w:trHeight w:val="1842"/>
        </w:trPr>
        <w:tc>
          <w:tcPr>
            <w:tcW w:w="540" w:type="dxa"/>
            <w:vMerge w:val="restart"/>
            <w:vAlign w:val="center"/>
          </w:tcPr>
          <w:p w14:paraId="59B72F8F" w14:textId="77777777" w:rsidR="00EB3522" w:rsidRPr="00196688" w:rsidRDefault="00EB3522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  <w:vMerge w:val="restart"/>
          </w:tcPr>
          <w:p w14:paraId="63A86E31" w14:textId="77777777" w:rsidR="00EB3522" w:rsidRPr="00223AE8" w:rsidRDefault="00EB3522" w:rsidP="00C87670">
            <w:pPr>
              <w:ind w:left="162" w:hanging="162"/>
            </w:pPr>
            <w:r>
              <w:sym w:font="Wingdings 2" w:char="F0A1"/>
            </w:r>
            <w:r>
              <w:t xml:space="preserve"> Staff at industrial facilities understand the industrial permit and how stormwater impacts water quality and what they can do to reduce impacts </w:t>
            </w:r>
          </w:p>
          <w:p w14:paraId="4F98478F" w14:textId="77777777" w:rsidR="00EB3522" w:rsidRPr="00223AE8" w:rsidRDefault="00EB3522" w:rsidP="00E573DB">
            <w:pPr>
              <w:ind w:left="162" w:hanging="162"/>
            </w:pPr>
          </w:p>
        </w:tc>
        <w:tc>
          <w:tcPr>
            <w:tcW w:w="3240" w:type="dxa"/>
          </w:tcPr>
          <w:p w14:paraId="1FFE1929" w14:textId="77777777" w:rsidR="00EB3522" w:rsidRDefault="00EB3522" w:rsidP="00C126F3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proofErr w:type="spellStart"/>
            <w:r w:rsidRPr="00EB3522">
              <w:rPr>
                <w:b/>
                <w:i/>
              </w:rPr>
              <w:t>Enviroscape</w:t>
            </w:r>
            <w:proofErr w:type="spellEnd"/>
            <w:r w:rsidRPr="00EB3522">
              <w:rPr>
                <w:b/>
                <w:i/>
              </w:rPr>
              <w:t xml:space="preserve"> Model SW Demonstration</w:t>
            </w:r>
            <w:r>
              <w:t xml:space="preserve">: Write SOP for using </w:t>
            </w:r>
            <w:proofErr w:type="spellStart"/>
            <w:r>
              <w:t>Enviroscape</w:t>
            </w:r>
            <w:proofErr w:type="spellEnd"/>
            <w:r>
              <w:t xml:space="preserve"> model at industrial facilities.</w:t>
            </w:r>
          </w:p>
          <w:p w14:paraId="7217F60F" w14:textId="77777777" w:rsidR="00EB3522" w:rsidRDefault="00EB3522" w:rsidP="00C126F3">
            <w:pPr>
              <w:ind w:left="162" w:hanging="162"/>
            </w:pPr>
          </w:p>
          <w:p w14:paraId="1C47982F" w14:textId="77777777" w:rsidR="00EB3522" w:rsidRPr="00223AE8" w:rsidRDefault="00EB3522" w:rsidP="00C126F3">
            <w:pPr>
              <w:ind w:left="162" w:hanging="162"/>
            </w:pPr>
          </w:p>
        </w:tc>
        <w:tc>
          <w:tcPr>
            <w:tcW w:w="2340" w:type="dxa"/>
          </w:tcPr>
          <w:p w14:paraId="01A60AEF" w14:textId="77777777" w:rsidR="00EB3522" w:rsidRPr="00223AE8" w:rsidRDefault="00EB3522" w:rsidP="00E573DB">
            <w:pPr>
              <w:ind w:left="162" w:hanging="162"/>
            </w:pPr>
            <w:r>
              <w:sym w:font="Wingdings 2" w:char="F0A1"/>
            </w:r>
            <w:r>
              <w:t xml:space="preserve"> Follow SOP to host NHDOT stormwater model at industrial facilities.</w:t>
            </w:r>
          </w:p>
        </w:tc>
        <w:tc>
          <w:tcPr>
            <w:tcW w:w="2070" w:type="dxa"/>
          </w:tcPr>
          <w:p w14:paraId="59FE2DB7" w14:textId="77777777" w:rsidR="00EB3522" w:rsidRPr="00223AE8" w:rsidRDefault="00EB3522" w:rsidP="00E573DB">
            <w:pPr>
              <w:ind w:left="162" w:hanging="162"/>
            </w:pPr>
            <w:r>
              <w:sym w:font="Wingdings 2" w:char="F0A1"/>
            </w:r>
            <w:r>
              <w:t xml:space="preserve"> Number of facilities hosting model. </w:t>
            </w:r>
          </w:p>
        </w:tc>
        <w:tc>
          <w:tcPr>
            <w:tcW w:w="2520" w:type="dxa"/>
            <w:vMerge w:val="restart"/>
          </w:tcPr>
          <w:p w14:paraId="072CBCD9" w14:textId="77777777" w:rsidR="00EB3522" w:rsidRDefault="00EB3522" w:rsidP="00C126F3">
            <w:r>
              <w:t>Staff and managers at industrial facilities support and comply to the industrial permit requirements.</w:t>
            </w:r>
          </w:p>
        </w:tc>
        <w:tc>
          <w:tcPr>
            <w:tcW w:w="2070" w:type="dxa"/>
          </w:tcPr>
          <w:p w14:paraId="5A5576F8" w14:textId="77777777" w:rsidR="00EB3522" w:rsidRDefault="00EB3522" w:rsidP="00C126F3">
            <w:r>
              <w:t>RPCs, DES, UNH Stormwater Center (UNH SWC), UNH T2</w:t>
            </w:r>
            <w:r w:rsidR="004F7CE0">
              <w:t>, NROC?</w:t>
            </w:r>
          </w:p>
        </w:tc>
      </w:tr>
      <w:tr w:rsidR="00EB3522" w:rsidRPr="00223AE8" w14:paraId="22557A34" w14:textId="77777777" w:rsidTr="00376EEC">
        <w:trPr>
          <w:trHeight w:val="1842"/>
        </w:trPr>
        <w:tc>
          <w:tcPr>
            <w:tcW w:w="540" w:type="dxa"/>
            <w:vMerge/>
            <w:vAlign w:val="center"/>
          </w:tcPr>
          <w:p w14:paraId="7AA3215C" w14:textId="77777777" w:rsidR="00EB3522" w:rsidRDefault="00EB3522" w:rsidP="00E573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F43C50D" w14:textId="77777777" w:rsidR="00EB3522" w:rsidRDefault="00EB3522" w:rsidP="00C87670">
            <w:pPr>
              <w:ind w:left="162" w:hanging="162"/>
            </w:pPr>
          </w:p>
        </w:tc>
        <w:tc>
          <w:tcPr>
            <w:tcW w:w="3240" w:type="dxa"/>
          </w:tcPr>
          <w:p w14:paraId="45EB5CAA" w14:textId="77777777" w:rsidR="00EB3522" w:rsidRPr="00EB3522" w:rsidRDefault="00EB3522" w:rsidP="00EB3522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Pr="00EB3522">
              <w:rPr>
                <w:b/>
                <w:i/>
                <w:highlight w:val="yellow"/>
              </w:rPr>
              <w:t xml:space="preserve">Training, Presentation or Fact Sheets? </w:t>
            </w:r>
            <w:r w:rsidRPr="00EB3522">
              <w:rPr>
                <w:highlight w:val="yellow"/>
              </w:rPr>
              <w:t>Research what else it out there.</w:t>
            </w:r>
            <w:r>
              <w:t xml:space="preserve"> </w:t>
            </w:r>
          </w:p>
        </w:tc>
        <w:tc>
          <w:tcPr>
            <w:tcW w:w="2340" w:type="dxa"/>
          </w:tcPr>
          <w:p w14:paraId="714EB089" w14:textId="77777777" w:rsidR="00EB3522" w:rsidRDefault="00EB3522" w:rsidP="00E573DB">
            <w:pPr>
              <w:ind w:left="162" w:hanging="162"/>
            </w:pPr>
          </w:p>
        </w:tc>
        <w:tc>
          <w:tcPr>
            <w:tcW w:w="2070" w:type="dxa"/>
          </w:tcPr>
          <w:p w14:paraId="72D75C3F" w14:textId="77777777" w:rsidR="00EB3522" w:rsidRDefault="00EB3522" w:rsidP="00E573DB">
            <w:pPr>
              <w:ind w:left="162" w:hanging="162"/>
            </w:pPr>
          </w:p>
        </w:tc>
        <w:tc>
          <w:tcPr>
            <w:tcW w:w="2520" w:type="dxa"/>
            <w:vMerge/>
          </w:tcPr>
          <w:p w14:paraId="4AFACD0E" w14:textId="77777777" w:rsidR="00EB3522" w:rsidRDefault="00EB3522" w:rsidP="00C126F3"/>
        </w:tc>
        <w:tc>
          <w:tcPr>
            <w:tcW w:w="2070" w:type="dxa"/>
          </w:tcPr>
          <w:p w14:paraId="129968C8" w14:textId="77777777" w:rsidR="00EB3522" w:rsidRDefault="00EB3522" w:rsidP="00C126F3"/>
        </w:tc>
      </w:tr>
      <w:tr w:rsidR="00376EEC" w:rsidRPr="00223AE8" w14:paraId="52FC336E" w14:textId="77777777" w:rsidTr="00376EEC">
        <w:tc>
          <w:tcPr>
            <w:tcW w:w="540" w:type="dxa"/>
            <w:vAlign w:val="center"/>
          </w:tcPr>
          <w:p w14:paraId="443DE38C" w14:textId="77777777" w:rsidR="00376EEC" w:rsidRPr="00196688" w:rsidRDefault="00376EEC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154F56B7" w14:textId="77777777" w:rsidR="00376EEC" w:rsidRPr="00223AE8" w:rsidRDefault="00376EEC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240" w:type="dxa"/>
          </w:tcPr>
          <w:p w14:paraId="1FBE70B1" w14:textId="77777777" w:rsidR="00376EEC" w:rsidRPr="00223AE8" w:rsidRDefault="00376EEC" w:rsidP="00E573DB"/>
        </w:tc>
        <w:tc>
          <w:tcPr>
            <w:tcW w:w="2340" w:type="dxa"/>
          </w:tcPr>
          <w:p w14:paraId="67F5F158" w14:textId="77777777" w:rsidR="00376EEC" w:rsidRPr="00223AE8" w:rsidRDefault="00376EEC" w:rsidP="00E573DB"/>
        </w:tc>
        <w:tc>
          <w:tcPr>
            <w:tcW w:w="2070" w:type="dxa"/>
          </w:tcPr>
          <w:p w14:paraId="61389BE7" w14:textId="77777777" w:rsidR="00376EEC" w:rsidRPr="00223AE8" w:rsidRDefault="00376EEC" w:rsidP="00E573DB"/>
        </w:tc>
        <w:tc>
          <w:tcPr>
            <w:tcW w:w="2520" w:type="dxa"/>
          </w:tcPr>
          <w:p w14:paraId="53C1CC13" w14:textId="77777777" w:rsidR="00376EEC" w:rsidRPr="00223AE8" w:rsidRDefault="00376EEC" w:rsidP="00E573DB"/>
        </w:tc>
        <w:tc>
          <w:tcPr>
            <w:tcW w:w="2070" w:type="dxa"/>
          </w:tcPr>
          <w:p w14:paraId="4CBEE8F7" w14:textId="77777777" w:rsidR="00376EEC" w:rsidRPr="00223AE8" w:rsidRDefault="00376EEC" w:rsidP="00E573DB"/>
        </w:tc>
      </w:tr>
    </w:tbl>
    <w:p w14:paraId="304DEBC9" w14:textId="77777777" w:rsidR="00434587" w:rsidRDefault="00434587"/>
    <w:sectPr w:rsidR="00434587" w:rsidSect="00040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3013" w14:textId="77777777" w:rsidR="00632AE6" w:rsidRDefault="00632AE6" w:rsidP="00D811A2">
      <w:pPr>
        <w:spacing w:after="0" w:line="240" w:lineRule="auto"/>
      </w:pPr>
      <w:r>
        <w:separator/>
      </w:r>
    </w:p>
  </w:endnote>
  <w:endnote w:type="continuationSeparator" w:id="0">
    <w:p w14:paraId="3735A5EB" w14:textId="77777777" w:rsidR="00632AE6" w:rsidRDefault="00632AE6" w:rsidP="00D8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B1C7" w14:textId="77777777" w:rsidR="00D811A2" w:rsidRDefault="00D81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304B" w14:textId="77777777" w:rsidR="00D811A2" w:rsidRDefault="00D81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DFF" w14:textId="77777777" w:rsidR="00D811A2" w:rsidRDefault="00D81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5C48" w14:textId="77777777" w:rsidR="00632AE6" w:rsidRDefault="00632AE6" w:rsidP="00D811A2">
      <w:pPr>
        <w:spacing w:after="0" w:line="240" w:lineRule="auto"/>
      </w:pPr>
      <w:r>
        <w:separator/>
      </w:r>
    </w:p>
  </w:footnote>
  <w:footnote w:type="continuationSeparator" w:id="0">
    <w:p w14:paraId="48C85C28" w14:textId="77777777" w:rsidR="00632AE6" w:rsidRDefault="00632AE6" w:rsidP="00D8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05BF" w14:textId="77777777" w:rsidR="00D811A2" w:rsidRDefault="00D81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846742"/>
      <w:docPartObj>
        <w:docPartGallery w:val="Watermarks"/>
        <w:docPartUnique/>
      </w:docPartObj>
    </w:sdtPr>
    <w:sdtEndPr/>
    <w:sdtContent>
      <w:p w14:paraId="2C9682CE" w14:textId="77777777" w:rsidR="00D811A2" w:rsidRDefault="00C51BD6">
        <w:pPr>
          <w:pStyle w:val="Header"/>
        </w:pPr>
        <w:r>
          <w:rPr>
            <w:noProof/>
            <w:lang w:eastAsia="zh-TW"/>
          </w:rPr>
          <w:pict w14:anchorId="1A81F9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4C04" w14:textId="77777777" w:rsidR="00D811A2" w:rsidRDefault="00D81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0F6F"/>
    <w:multiLevelType w:val="hybridMultilevel"/>
    <w:tmpl w:val="A26822E4"/>
    <w:lvl w:ilvl="0" w:tplc="13A4F7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48"/>
    <w:rsid w:val="00040EA3"/>
    <w:rsid w:val="000603E4"/>
    <w:rsid w:val="000C2CA6"/>
    <w:rsid w:val="001E0D92"/>
    <w:rsid w:val="002F010B"/>
    <w:rsid w:val="003164DE"/>
    <w:rsid w:val="00376EEC"/>
    <w:rsid w:val="003C36E9"/>
    <w:rsid w:val="00400929"/>
    <w:rsid w:val="00434587"/>
    <w:rsid w:val="004F7CE0"/>
    <w:rsid w:val="00500448"/>
    <w:rsid w:val="005F3EEE"/>
    <w:rsid w:val="00632AE6"/>
    <w:rsid w:val="006C1B32"/>
    <w:rsid w:val="006D50DB"/>
    <w:rsid w:val="00705CA0"/>
    <w:rsid w:val="00711D9B"/>
    <w:rsid w:val="00795A32"/>
    <w:rsid w:val="007E498F"/>
    <w:rsid w:val="007E7188"/>
    <w:rsid w:val="00832FB5"/>
    <w:rsid w:val="0087405D"/>
    <w:rsid w:val="008F4E10"/>
    <w:rsid w:val="00955C61"/>
    <w:rsid w:val="009A7805"/>
    <w:rsid w:val="00A3463C"/>
    <w:rsid w:val="00C0249F"/>
    <w:rsid w:val="00C126F3"/>
    <w:rsid w:val="00C51BD6"/>
    <w:rsid w:val="00C87670"/>
    <w:rsid w:val="00D811A2"/>
    <w:rsid w:val="00DF2E11"/>
    <w:rsid w:val="00E07A91"/>
    <w:rsid w:val="00EB3522"/>
    <w:rsid w:val="00EE2890"/>
    <w:rsid w:val="00F2587E"/>
    <w:rsid w:val="00F96079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3B089A"/>
  <w15:docId w15:val="{A83E82D1-160C-44AB-A617-BCA6FE7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A2"/>
  </w:style>
  <w:style w:type="paragraph" w:styleId="Footer">
    <w:name w:val="footer"/>
    <w:basedOn w:val="Normal"/>
    <w:link w:val="FooterChar"/>
    <w:uiPriority w:val="99"/>
    <w:unhideWhenUsed/>
    <w:rsid w:val="00D8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ecodstormwater.wordpress.com/education-and-outreach-resour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pecodstormwater.wordpress.com/education-and-outreach-resourc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MS4 Permit Minimum Control Measure #1: Education and Outreach – Part II</dc:title>
  <dc:creator>McMillan, Barbara</dc:creator>
  <cp:keywords>MS4, MCM1, Part II, Outreach</cp:keywords>
  <cp:lastModifiedBy>Bejtlich, Andrea</cp:lastModifiedBy>
  <cp:revision>3</cp:revision>
  <dcterms:created xsi:type="dcterms:W3CDTF">2018-12-04T20:10:00Z</dcterms:created>
  <dcterms:modified xsi:type="dcterms:W3CDTF">2022-03-11T17:19:00Z</dcterms:modified>
</cp:coreProperties>
</file>