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EDD26" w14:textId="77777777" w:rsidR="00293A59" w:rsidRPr="00293A59" w:rsidRDefault="00293A59">
      <w:pPr>
        <w:rPr>
          <w:rFonts w:ascii="Times New Roman" w:hAnsi="Times New Roman" w:cs="Times New Roman"/>
          <w:b/>
          <w:u w:val="single"/>
        </w:rPr>
      </w:pPr>
      <w:r w:rsidRPr="00293A59">
        <w:rPr>
          <w:rFonts w:ascii="Times New Roman" w:hAnsi="Times New Roman" w:cs="Times New Roman"/>
          <w:b/>
          <w:u w:val="single"/>
        </w:rPr>
        <w:t xml:space="preserve">UNH DRY WEATHER SAMPLING PROCEDURES </w:t>
      </w:r>
      <w:r w:rsidR="008125F7">
        <w:rPr>
          <w:rFonts w:ascii="Times New Roman" w:hAnsi="Times New Roman" w:cs="Times New Roman"/>
          <w:b/>
          <w:u w:val="single"/>
        </w:rPr>
        <w:t xml:space="preserve">&amp; EQUIPMENT LIST </w:t>
      </w:r>
      <w:r w:rsidRPr="00293A59">
        <w:rPr>
          <w:rFonts w:ascii="Times New Roman" w:hAnsi="Times New Roman" w:cs="Times New Roman"/>
          <w:b/>
          <w:u w:val="single"/>
        </w:rPr>
        <w:t>(DRAFT)</w:t>
      </w:r>
    </w:p>
    <w:p w14:paraId="4336D8C4" w14:textId="77777777" w:rsidR="000F0B60" w:rsidRPr="009B7D86" w:rsidRDefault="000F0B60">
      <w:pPr>
        <w:rPr>
          <w:rFonts w:ascii="Times New Roman" w:hAnsi="Times New Roman" w:cs="Times New Roman"/>
          <w:b/>
        </w:rPr>
      </w:pPr>
      <w:r w:rsidRPr="009B7D86">
        <w:rPr>
          <w:rFonts w:ascii="Times New Roman" w:hAnsi="Times New Roman" w:cs="Times New Roman"/>
          <w:b/>
        </w:rPr>
        <w:t>UPDATE</w:t>
      </w:r>
      <w:r w:rsidR="00293A59">
        <w:rPr>
          <w:rFonts w:ascii="Times New Roman" w:hAnsi="Times New Roman" w:cs="Times New Roman"/>
          <w:b/>
        </w:rPr>
        <w:t>D December 2019</w:t>
      </w:r>
      <w:r w:rsidRPr="009B7D86">
        <w:rPr>
          <w:rFonts w:ascii="Times New Roman" w:hAnsi="Times New Roman" w:cs="Times New Roman"/>
          <w:b/>
        </w:rPr>
        <w:t>:</w:t>
      </w:r>
    </w:p>
    <w:p w14:paraId="2A26A881" w14:textId="77777777" w:rsidR="00F75B85" w:rsidRDefault="000F0B60">
      <w:pPr>
        <w:rPr>
          <w:rFonts w:ascii="Times New Roman" w:hAnsi="Times New Roman" w:cs="Times New Roman"/>
        </w:rPr>
      </w:pPr>
      <w:r>
        <w:rPr>
          <w:rFonts w:ascii="Times New Roman" w:hAnsi="Times New Roman" w:cs="Times New Roman"/>
        </w:rPr>
        <w:t>The parameters outlined in the MS4 permit cannot all be tested using a single piece of equipment, so a set of equipment and materials was assembled to meet these requirements.</w:t>
      </w:r>
    </w:p>
    <w:p w14:paraId="281B136A" w14:textId="77777777" w:rsidR="00CD3845" w:rsidRDefault="00CD3845">
      <w:pPr>
        <w:rPr>
          <w:rFonts w:ascii="Times New Roman" w:hAnsi="Times New Roman" w:cs="Times New Roman"/>
        </w:rPr>
      </w:pPr>
      <w:r>
        <w:rPr>
          <w:rFonts w:ascii="Times New Roman" w:hAnsi="Times New Roman" w:cs="Times New Roman"/>
        </w:rPr>
        <w:t>Sample Requirements:</w:t>
      </w:r>
    </w:p>
    <w:p w14:paraId="31C485FA" w14:textId="77777777" w:rsidR="00CD3845" w:rsidRPr="009B7D86" w:rsidRDefault="00CD3845" w:rsidP="009B7D86">
      <w:pPr>
        <w:pStyle w:val="ListParagraph"/>
        <w:numPr>
          <w:ilvl w:val="0"/>
          <w:numId w:val="2"/>
        </w:numPr>
        <w:rPr>
          <w:rFonts w:ascii="Times New Roman" w:hAnsi="Times New Roman" w:cs="Times New Roman"/>
        </w:rPr>
      </w:pPr>
      <w:r w:rsidRPr="009B7D86">
        <w:rPr>
          <w:rFonts w:ascii="Times New Roman" w:hAnsi="Times New Roman" w:cs="Times New Roman"/>
        </w:rPr>
        <w:t>Ammonia</w:t>
      </w:r>
    </w:p>
    <w:p w14:paraId="5B5491B3" w14:textId="77777777" w:rsidR="00CD3845" w:rsidRPr="009B7D86" w:rsidRDefault="00CD3845" w:rsidP="009B7D86">
      <w:pPr>
        <w:pStyle w:val="ListParagraph"/>
        <w:numPr>
          <w:ilvl w:val="0"/>
          <w:numId w:val="2"/>
        </w:numPr>
        <w:rPr>
          <w:rFonts w:ascii="Times New Roman" w:hAnsi="Times New Roman" w:cs="Times New Roman"/>
        </w:rPr>
      </w:pPr>
      <w:r w:rsidRPr="009B7D86">
        <w:rPr>
          <w:rFonts w:ascii="Times New Roman" w:hAnsi="Times New Roman" w:cs="Times New Roman"/>
        </w:rPr>
        <w:t>Chlorine</w:t>
      </w:r>
    </w:p>
    <w:p w14:paraId="56665D9D" w14:textId="77777777" w:rsidR="00CD3845" w:rsidRPr="009B7D86" w:rsidRDefault="00CD3845" w:rsidP="009B7D86">
      <w:pPr>
        <w:pStyle w:val="ListParagraph"/>
        <w:numPr>
          <w:ilvl w:val="0"/>
          <w:numId w:val="2"/>
        </w:numPr>
        <w:rPr>
          <w:rFonts w:ascii="Times New Roman" w:hAnsi="Times New Roman" w:cs="Times New Roman"/>
        </w:rPr>
      </w:pPr>
      <w:r w:rsidRPr="009B7D86">
        <w:rPr>
          <w:rFonts w:ascii="Times New Roman" w:hAnsi="Times New Roman" w:cs="Times New Roman"/>
        </w:rPr>
        <w:t>Conductivity</w:t>
      </w:r>
    </w:p>
    <w:p w14:paraId="302224DB" w14:textId="77777777" w:rsidR="00CD3845" w:rsidRPr="009B7D86" w:rsidRDefault="00CD3845" w:rsidP="009B7D86">
      <w:pPr>
        <w:pStyle w:val="ListParagraph"/>
        <w:numPr>
          <w:ilvl w:val="0"/>
          <w:numId w:val="2"/>
        </w:numPr>
        <w:rPr>
          <w:rFonts w:ascii="Times New Roman" w:hAnsi="Times New Roman" w:cs="Times New Roman"/>
        </w:rPr>
      </w:pPr>
      <w:r w:rsidRPr="009B7D86">
        <w:rPr>
          <w:rFonts w:ascii="Times New Roman" w:hAnsi="Times New Roman" w:cs="Times New Roman"/>
        </w:rPr>
        <w:t>Salinity</w:t>
      </w:r>
    </w:p>
    <w:p w14:paraId="28ECB0B7" w14:textId="77777777" w:rsidR="00CD3845" w:rsidRPr="009B7D86" w:rsidRDefault="00CD3845" w:rsidP="009B7D86">
      <w:pPr>
        <w:pStyle w:val="ListParagraph"/>
        <w:numPr>
          <w:ilvl w:val="0"/>
          <w:numId w:val="2"/>
        </w:numPr>
        <w:rPr>
          <w:rFonts w:ascii="Times New Roman" w:hAnsi="Times New Roman" w:cs="Times New Roman"/>
        </w:rPr>
      </w:pPr>
      <w:proofErr w:type="gramStart"/>
      <w:r w:rsidRPr="009B7D86">
        <w:rPr>
          <w:rFonts w:ascii="Times New Roman" w:hAnsi="Times New Roman" w:cs="Times New Roman"/>
        </w:rPr>
        <w:t>E.coli</w:t>
      </w:r>
      <w:proofErr w:type="gramEnd"/>
    </w:p>
    <w:p w14:paraId="1B441714" w14:textId="77777777" w:rsidR="00CD3845" w:rsidRPr="009B7D86" w:rsidRDefault="00CD3845" w:rsidP="009B7D86">
      <w:pPr>
        <w:pStyle w:val="ListParagraph"/>
        <w:numPr>
          <w:ilvl w:val="0"/>
          <w:numId w:val="2"/>
        </w:numPr>
        <w:rPr>
          <w:rFonts w:ascii="Times New Roman" w:hAnsi="Times New Roman" w:cs="Times New Roman"/>
        </w:rPr>
      </w:pPr>
      <w:r w:rsidRPr="009B7D86">
        <w:rPr>
          <w:rFonts w:ascii="Times New Roman" w:hAnsi="Times New Roman" w:cs="Times New Roman"/>
        </w:rPr>
        <w:t>Surfactants</w:t>
      </w:r>
    </w:p>
    <w:p w14:paraId="1E360F64" w14:textId="77777777" w:rsidR="00CD3845" w:rsidRPr="009B7D86" w:rsidRDefault="00CD3845" w:rsidP="009B7D86">
      <w:pPr>
        <w:pStyle w:val="ListParagraph"/>
        <w:numPr>
          <w:ilvl w:val="0"/>
          <w:numId w:val="2"/>
        </w:numPr>
        <w:rPr>
          <w:rFonts w:ascii="Times New Roman" w:hAnsi="Times New Roman" w:cs="Times New Roman"/>
        </w:rPr>
      </w:pPr>
      <w:r w:rsidRPr="009B7D86">
        <w:rPr>
          <w:rFonts w:ascii="Times New Roman" w:hAnsi="Times New Roman" w:cs="Times New Roman"/>
        </w:rPr>
        <w:t>Temperature</w:t>
      </w:r>
    </w:p>
    <w:p w14:paraId="1AF940DA" w14:textId="77777777" w:rsidR="00CD3845" w:rsidRDefault="009B7D86" w:rsidP="009B7D86">
      <w:pPr>
        <w:pStyle w:val="ListParagraph"/>
        <w:numPr>
          <w:ilvl w:val="0"/>
          <w:numId w:val="2"/>
        </w:numPr>
        <w:rPr>
          <w:rFonts w:ascii="Times New Roman" w:hAnsi="Times New Roman" w:cs="Times New Roman"/>
        </w:rPr>
      </w:pPr>
      <w:r w:rsidRPr="009B7D86">
        <w:rPr>
          <w:rFonts w:ascii="Times New Roman" w:hAnsi="Times New Roman" w:cs="Times New Roman"/>
        </w:rPr>
        <w:t>Pollutants of concern (phosphate, nitrate)</w:t>
      </w:r>
    </w:p>
    <w:p w14:paraId="6739B6A5" w14:textId="77777777" w:rsidR="009B7D86" w:rsidRDefault="009B7D86" w:rsidP="009B7D86">
      <w:pPr>
        <w:pStyle w:val="Heading2"/>
        <w:rPr>
          <w:rFonts w:ascii="Times New Roman" w:hAnsi="Times New Roman" w:cs="Times New Roman"/>
          <w:b/>
          <w:bCs/>
          <w:color w:val="auto"/>
          <w:sz w:val="24"/>
          <w:szCs w:val="24"/>
        </w:rPr>
      </w:pPr>
      <w:bookmarkStart w:id="0" w:name="_Toc27045872"/>
      <w:r w:rsidRPr="00634465">
        <w:rPr>
          <w:rFonts w:ascii="Times New Roman" w:hAnsi="Times New Roman" w:cs="Times New Roman"/>
          <w:b/>
          <w:bCs/>
          <w:color w:val="auto"/>
          <w:sz w:val="24"/>
          <w:szCs w:val="24"/>
        </w:rPr>
        <w:t xml:space="preserve">YSI </w:t>
      </w:r>
      <w:proofErr w:type="spellStart"/>
      <w:r w:rsidRPr="00634465">
        <w:rPr>
          <w:rFonts w:ascii="Times New Roman" w:hAnsi="Times New Roman" w:cs="Times New Roman"/>
          <w:b/>
          <w:bCs/>
          <w:color w:val="auto"/>
          <w:sz w:val="24"/>
          <w:szCs w:val="24"/>
        </w:rPr>
        <w:t>ProPlus</w:t>
      </w:r>
      <w:bookmarkEnd w:id="0"/>
      <w:proofErr w:type="spellEnd"/>
    </w:p>
    <w:p w14:paraId="2C20D4C6" w14:textId="77777777" w:rsidR="009B7D86" w:rsidRPr="000F0B60" w:rsidRDefault="009B7D86" w:rsidP="009B7D86">
      <w:pPr>
        <w:rPr>
          <w:lang w:eastAsia="ja-JP"/>
        </w:rPr>
      </w:pPr>
    </w:p>
    <w:tbl>
      <w:tblPr>
        <w:tblStyle w:val="TableGrid"/>
        <w:tblW w:w="0" w:type="auto"/>
        <w:tblLook w:val="04A0" w:firstRow="1" w:lastRow="0" w:firstColumn="1" w:lastColumn="0" w:noHBand="0" w:noVBand="1"/>
      </w:tblPr>
      <w:tblGrid>
        <w:gridCol w:w="4675"/>
      </w:tblGrid>
      <w:tr w:rsidR="009B7D86" w14:paraId="556BF5D8" w14:textId="77777777" w:rsidTr="000A4967">
        <w:tc>
          <w:tcPr>
            <w:tcW w:w="4675" w:type="dxa"/>
          </w:tcPr>
          <w:p w14:paraId="028F7AF0" w14:textId="77777777" w:rsidR="009B7D86" w:rsidRPr="000F0B60" w:rsidRDefault="009B7D86" w:rsidP="000A4967">
            <w:pPr>
              <w:rPr>
                <w:b/>
              </w:rPr>
            </w:pPr>
            <w:r w:rsidRPr="000F0B60">
              <w:rPr>
                <w:b/>
              </w:rPr>
              <w:t>Analyte</w:t>
            </w:r>
          </w:p>
        </w:tc>
      </w:tr>
      <w:tr w:rsidR="009B7D86" w14:paraId="42F5E34E" w14:textId="77777777" w:rsidTr="000A4967">
        <w:tc>
          <w:tcPr>
            <w:tcW w:w="4675" w:type="dxa"/>
          </w:tcPr>
          <w:p w14:paraId="29C34334" w14:textId="77777777" w:rsidR="009B7D86" w:rsidRDefault="009B7D86" w:rsidP="000A4967">
            <w:r>
              <w:t>Temperature</w:t>
            </w:r>
          </w:p>
        </w:tc>
      </w:tr>
      <w:tr w:rsidR="009B7D86" w14:paraId="0DAA6958" w14:textId="77777777" w:rsidTr="000A4967">
        <w:tc>
          <w:tcPr>
            <w:tcW w:w="4675" w:type="dxa"/>
          </w:tcPr>
          <w:p w14:paraId="6E1DF0C3" w14:textId="77777777" w:rsidR="009B7D86" w:rsidRDefault="009B7D86" w:rsidP="000A4967">
            <w:r>
              <w:t>Conductivity (</w:t>
            </w:r>
            <w:proofErr w:type="spellStart"/>
            <w:r>
              <w:t>sp</w:t>
            </w:r>
            <w:proofErr w:type="spellEnd"/>
            <w:r>
              <w:t xml:space="preserve"> Cond)</w:t>
            </w:r>
          </w:p>
        </w:tc>
      </w:tr>
      <w:tr w:rsidR="009B7D86" w14:paraId="2F7FACF2" w14:textId="77777777" w:rsidTr="000A4967">
        <w:tc>
          <w:tcPr>
            <w:tcW w:w="4675" w:type="dxa"/>
          </w:tcPr>
          <w:p w14:paraId="5D981C39" w14:textId="77777777" w:rsidR="009B7D86" w:rsidRDefault="009B7D86" w:rsidP="000A4967">
            <w:r>
              <w:t>Salinity</w:t>
            </w:r>
          </w:p>
        </w:tc>
      </w:tr>
      <w:tr w:rsidR="009B7D86" w14:paraId="25672B5C" w14:textId="77777777" w:rsidTr="000A4967">
        <w:tc>
          <w:tcPr>
            <w:tcW w:w="4675" w:type="dxa"/>
          </w:tcPr>
          <w:p w14:paraId="501A8B84" w14:textId="77777777" w:rsidR="009B7D86" w:rsidRDefault="009B7D86" w:rsidP="000A4967">
            <w:r>
              <w:t>DO</w:t>
            </w:r>
          </w:p>
        </w:tc>
      </w:tr>
      <w:tr w:rsidR="009B7D86" w14:paraId="02407DD9" w14:textId="77777777" w:rsidTr="000A4967">
        <w:tc>
          <w:tcPr>
            <w:tcW w:w="4675" w:type="dxa"/>
          </w:tcPr>
          <w:p w14:paraId="01F72B30" w14:textId="77777777" w:rsidR="009B7D86" w:rsidRDefault="009B7D86" w:rsidP="000A4967">
            <w:r>
              <w:t>pH</w:t>
            </w:r>
          </w:p>
        </w:tc>
      </w:tr>
      <w:tr w:rsidR="009B7D86" w14:paraId="552E7774" w14:textId="77777777" w:rsidTr="000A4967">
        <w:tc>
          <w:tcPr>
            <w:tcW w:w="4675" w:type="dxa"/>
          </w:tcPr>
          <w:p w14:paraId="7F28A427" w14:textId="77777777" w:rsidR="009B7D86" w:rsidRDefault="009B7D86" w:rsidP="000A4967">
            <w:r>
              <w:t>Ammonium</w:t>
            </w:r>
          </w:p>
        </w:tc>
      </w:tr>
      <w:tr w:rsidR="009B7D86" w14:paraId="6CFDED8E" w14:textId="77777777" w:rsidTr="000A4967">
        <w:tc>
          <w:tcPr>
            <w:tcW w:w="4675" w:type="dxa"/>
          </w:tcPr>
          <w:p w14:paraId="72A9891C" w14:textId="77777777" w:rsidR="009B7D86" w:rsidRDefault="009B7D86" w:rsidP="000A4967">
            <w:r>
              <w:t>Chloride</w:t>
            </w:r>
          </w:p>
        </w:tc>
      </w:tr>
      <w:tr w:rsidR="009B7D86" w14:paraId="6B7577A5" w14:textId="77777777" w:rsidTr="000A4967">
        <w:tc>
          <w:tcPr>
            <w:tcW w:w="4675" w:type="dxa"/>
          </w:tcPr>
          <w:p w14:paraId="648F607D" w14:textId="77777777" w:rsidR="009B7D86" w:rsidRDefault="009B7D86" w:rsidP="000A4967">
            <w:r>
              <w:t>Nitrate</w:t>
            </w:r>
          </w:p>
        </w:tc>
      </w:tr>
    </w:tbl>
    <w:p w14:paraId="147BE5C9" w14:textId="77777777" w:rsidR="009B7D86" w:rsidRDefault="009B7D86" w:rsidP="009B7D86"/>
    <w:p w14:paraId="702B18C6" w14:textId="77777777" w:rsidR="009B7D86" w:rsidRPr="009B7D86" w:rsidRDefault="009B7D86" w:rsidP="009B7D86">
      <w:pPr>
        <w:rPr>
          <w:rFonts w:ascii="Times New Roman" w:hAnsi="Times New Roman" w:cs="Times New Roman"/>
          <w:b/>
        </w:rPr>
      </w:pPr>
      <w:r w:rsidRPr="009B7D86">
        <w:rPr>
          <w:rFonts w:ascii="Times New Roman" w:hAnsi="Times New Roman" w:cs="Times New Roman"/>
          <w:b/>
        </w:rPr>
        <w:t xml:space="preserve">Chlorine vs Chloride </w:t>
      </w:r>
    </w:p>
    <w:p w14:paraId="40624C15" w14:textId="77777777" w:rsidR="009B7D86" w:rsidRPr="009B7D86" w:rsidRDefault="009B7D86" w:rsidP="009B7D86">
      <w:pPr>
        <w:rPr>
          <w:rFonts w:ascii="Times New Roman" w:hAnsi="Times New Roman" w:cs="Times New Roman"/>
        </w:rPr>
      </w:pPr>
      <w:r w:rsidRPr="009B7D86">
        <w:rPr>
          <w:rFonts w:ascii="Times New Roman" w:hAnsi="Times New Roman" w:cs="Times New Roman"/>
        </w:rPr>
        <w:t xml:space="preserve">Chlorine: The greenish-yellow, highly reactive and diatomic gas that is almost never found free in nature by itself. Most Chlorine is commercially produced and is most widely known for being used within compounds to purify water and create cleaning products.  </w:t>
      </w:r>
    </w:p>
    <w:p w14:paraId="160D87B1" w14:textId="77777777" w:rsidR="009B7D86" w:rsidRDefault="009B7D86" w:rsidP="009B7D86">
      <w:pPr>
        <w:rPr>
          <w:rFonts w:ascii="Times New Roman" w:hAnsi="Times New Roman" w:cs="Times New Roman"/>
        </w:rPr>
      </w:pPr>
      <w:r w:rsidRPr="009B7D86">
        <w:rPr>
          <w:rFonts w:ascii="Times New Roman" w:hAnsi="Times New Roman" w:cs="Times New Roman"/>
        </w:rPr>
        <w:t>Chloride: The negatively charged ionic form of Chlorine.  Since Chlorine is found deep within the Earth's crust, and is extremely reactive, the only way it can be found in nature is when it reacts with other chemicals and creates compounds. Chloride is what is created when Chlorine gains an electron and combines with other elements. Chloride is found abundantly in nature and is most commonly known for forming neutral salts such as sodium chloride (table salt), potassium chloride, and calcium chloride.</w:t>
      </w:r>
    </w:p>
    <w:p w14:paraId="201B3E69" w14:textId="77777777" w:rsidR="009B7D86" w:rsidRPr="009B7D86" w:rsidRDefault="009B7D86" w:rsidP="009B7D86">
      <w:pPr>
        <w:rPr>
          <w:rFonts w:ascii="Times New Roman" w:hAnsi="Times New Roman" w:cs="Times New Roman"/>
          <w:b/>
        </w:rPr>
      </w:pPr>
      <w:r w:rsidRPr="009B7D86">
        <w:rPr>
          <w:rFonts w:ascii="Times New Roman" w:hAnsi="Times New Roman" w:cs="Times New Roman"/>
          <w:b/>
        </w:rPr>
        <w:t>Ammonia vs Ammonium</w:t>
      </w:r>
    </w:p>
    <w:p w14:paraId="503602F5" w14:textId="77777777" w:rsidR="009B7D86" w:rsidRDefault="009B7D86" w:rsidP="009B7D86">
      <w:pPr>
        <w:rPr>
          <w:rFonts w:ascii="Times New Roman" w:hAnsi="Times New Roman" w:cs="Times New Roman"/>
        </w:rPr>
      </w:pPr>
      <w:r w:rsidRPr="009B7D86">
        <w:rPr>
          <w:rFonts w:ascii="Times New Roman" w:hAnsi="Times New Roman" w:cs="Times New Roman"/>
        </w:rPr>
        <w:t>If the sample temperature and sample pH are known, the below table can be used to determine what percentage of total ammonia is in the ammonia (NH 3) form. This percentage in decimal form can be multiplied by the total ammonia of the sample to calculate the NH 3 form ammonia.</w:t>
      </w:r>
    </w:p>
    <w:p w14:paraId="431C4F6A" w14:textId="77777777" w:rsidR="009B7D86" w:rsidRPr="009B7D86" w:rsidRDefault="009B7D86" w:rsidP="009B7D86">
      <w:pPr>
        <w:rPr>
          <w:rFonts w:ascii="Times New Roman" w:hAnsi="Times New Roman" w:cs="Times New Roman"/>
        </w:rPr>
      </w:pPr>
      <w:r>
        <w:rPr>
          <w:noProof/>
        </w:rPr>
        <w:lastRenderedPageBreak/>
        <w:drawing>
          <wp:inline distT="0" distB="0" distL="0" distR="0" wp14:anchorId="223ED19C" wp14:editId="3F848D48">
            <wp:extent cx="5943600" cy="3714115"/>
            <wp:effectExtent l="0" t="0" r="0" b="635"/>
            <wp:docPr id="1" name="Picture 1" descr="A screenshot of Table 1. Percentage Un-ionized Ammonia in Aqueous Solution by pH Value and Temperature Calculated from data in Emerson, et a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Table 1. Percentage Un-ionized Ammonia in Aqueous Solution by pH Value and Temperature Calculated from data in Emerson, et al. "/>
                    <pic:cNvPicPr/>
                  </pic:nvPicPr>
                  <pic:blipFill>
                    <a:blip r:embed="rId7"/>
                    <a:stretch>
                      <a:fillRect/>
                    </a:stretch>
                  </pic:blipFill>
                  <pic:spPr>
                    <a:xfrm>
                      <a:off x="0" y="0"/>
                      <a:ext cx="5943600" cy="3714115"/>
                    </a:xfrm>
                    <a:prstGeom prst="rect">
                      <a:avLst/>
                    </a:prstGeom>
                  </pic:spPr>
                </pic:pic>
              </a:graphicData>
            </a:graphic>
          </wp:inline>
        </w:drawing>
      </w:r>
    </w:p>
    <w:p w14:paraId="301F6A41" w14:textId="77777777" w:rsidR="00CD3845" w:rsidRDefault="00CD3845">
      <w:pPr>
        <w:rPr>
          <w:rFonts w:ascii="Times New Roman" w:hAnsi="Times New Roman" w:cs="Times New Roman"/>
        </w:rPr>
      </w:pPr>
    </w:p>
    <w:p w14:paraId="403C03CC" w14:textId="77777777" w:rsidR="000F0B60" w:rsidRPr="00DF49E4" w:rsidRDefault="000F0B60" w:rsidP="000F0B60">
      <w:pPr>
        <w:pStyle w:val="Heading2"/>
        <w:rPr>
          <w:rFonts w:ascii="Times New Roman" w:hAnsi="Times New Roman" w:cs="Times New Roman"/>
          <w:b/>
          <w:bCs/>
          <w:color w:val="auto"/>
          <w:sz w:val="24"/>
          <w:szCs w:val="24"/>
        </w:rPr>
      </w:pPr>
      <w:bookmarkStart w:id="1" w:name="_Toc27045873"/>
      <w:r w:rsidRPr="00DF49E4">
        <w:rPr>
          <w:rFonts w:ascii="Times New Roman" w:hAnsi="Times New Roman" w:cs="Times New Roman"/>
          <w:b/>
          <w:bCs/>
          <w:color w:val="auto"/>
          <w:sz w:val="24"/>
          <w:szCs w:val="24"/>
        </w:rPr>
        <w:t>E. coli and Enterococcus</w:t>
      </w:r>
      <w:bookmarkEnd w:id="1"/>
      <w:r w:rsidRPr="00DF49E4">
        <w:rPr>
          <w:rFonts w:ascii="Times New Roman" w:hAnsi="Times New Roman" w:cs="Times New Roman"/>
          <w:b/>
          <w:bCs/>
          <w:color w:val="auto"/>
          <w:sz w:val="24"/>
          <w:szCs w:val="24"/>
        </w:rPr>
        <w:t xml:space="preserve"> </w:t>
      </w:r>
    </w:p>
    <w:p w14:paraId="596A8E30" w14:textId="77777777" w:rsidR="000F0B60" w:rsidRDefault="000F0B60"/>
    <w:p w14:paraId="67DDA28C" w14:textId="77777777" w:rsidR="000F0B60" w:rsidRDefault="000F0B60">
      <w:pPr>
        <w:rPr>
          <w:rFonts w:ascii="Times New Roman" w:hAnsi="Times New Roman" w:cs="Times New Roman"/>
        </w:rPr>
      </w:pPr>
      <w:r>
        <w:rPr>
          <w:rFonts w:ascii="Times New Roman" w:hAnsi="Times New Roman" w:cs="Times New Roman"/>
        </w:rPr>
        <w:t xml:space="preserve">The </w:t>
      </w:r>
      <w:proofErr w:type="spellStart"/>
      <w:r>
        <w:rPr>
          <w:rFonts w:ascii="Times New Roman" w:hAnsi="Times New Roman" w:cs="Times New Roman"/>
        </w:rPr>
        <w:t>Quanti</w:t>
      </w:r>
      <w:proofErr w:type="spellEnd"/>
      <w:r>
        <w:rPr>
          <w:rFonts w:ascii="Times New Roman" w:hAnsi="Times New Roman" w:cs="Times New Roman"/>
        </w:rPr>
        <w:t>-tray sealer by IDEXX was quoted at $4700.50</w:t>
      </w:r>
    </w:p>
    <w:p w14:paraId="3CB1D044" w14:textId="77777777" w:rsidR="000F0B60" w:rsidRDefault="000F0B60">
      <w:pPr>
        <w:rPr>
          <w:rFonts w:ascii="Times New Roman" w:hAnsi="Times New Roman" w:cs="Times New Roman"/>
        </w:rPr>
      </w:pPr>
      <w:r w:rsidRPr="000F0B60">
        <w:rPr>
          <w:rFonts w:ascii="Times New Roman" w:hAnsi="Times New Roman" w:cs="Times New Roman"/>
        </w:rPr>
        <w:t>IVYX Lab Incubator</w:t>
      </w:r>
      <w:r>
        <w:rPr>
          <w:rFonts w:ascii="Times New Roman" w:hAnsi="Times New Roman" w:cs="Times New Roman"/>
        </w:rPr>
        <w:t xml:space="preserve"> cost = $300</w:t>
      </w:r>
    </w:p>
    <w:p w14:paraId="0C8FA0C4" w14:textId="77777777" w:rsidR="00CD3845" w:rsidRDefault="00CD3845">
      <w:pPr>
        <w:rPr>
          <w:rFonts w:ascii="Times New Roman" w:hAnsi="Times New Roman" w:cs="Times New Roman"/>
        </w:rPr>
      </w:pPr>
      <w:r>
        <w:rPr>
          <w:rFonts w:ascii="Times New Roman" w:hAnsi="Times New Roman" w:cs="Times New Roman"/>
        </w:rPr>
        <w:t>Presence or absence</w:t>
      </w:r>
    </w:p>
    <w:p w14:paraId="7D172D6E" w14:textId="77777777" w:rsidR="00CD3845" w:rsidRDefault="00CD3845">
      <w:pPr>
        <w:rPr>
          <w:rFonts w:ascii="Times New Roman" w:hAnsi="Times New Roman" w:cs="Times New Roman"/>
        </w:rPr>
      </w:pPr>
      <w:r>
        <w:rPr>
          <w:rFonts w:ascii="Times New Roman" w:hAnsi="Times New Roman" w:cs="Times New Roman"/>
        </w:rPr>
        <w:t xml:space="preserve">Secondary sampling using UNH </w:t>
      </w:r>
    </w:p>
    <w:p w14:paraId="7D36D7EF" w14:textId="77777777" w:rsidR="000F0B60" w:rsidRPr="000F0B60" w:rsidRDefault="000F0B60">
      <w:pPr>
        <w:rPr>
          <w:rFonts w:ascii="Times New Roman" w:hAnsi="Times New Roman" w:cs="Times New Roman"/>
          <w:b/>
        </w:rPr>
      </w:pPr>
      <w:r w:rsidRPr="000F0B60">
        <w:rPr>
          <w:rFonts w:ascii="Times New Roman" w:hAnsi="Times New Roman" w:cs="Times New Roman"/>
          <w:b/>
        </w:rPr>
        <w:t>Surfactants</w:t>
      </w:r>
    </w:p>
    <w:p w14:paraId="3C06D925" w14:textId="77777777" w:rsidR="000F0B60" w:rsidRDefault="000F0B60" w:rsidP="000F0B60">
      <w:pPr>
        <w:pStyle w:val="ListParagraph"/>
        <w:numPr>
          <w:ilvl w:val="0"/>
          <w:numId w:val="1"/>
        </w:numPr>
      </w:pPr>
      <w:proofErr w:type="spellStart"/>
      <w:r>
        <w:t>CHEMets</w:t>
      </w:r>
      <w:proofErr w:type="spellEnd"/>
      <w:r>
        <w:t xml:space="preserve">® Visual Kit for Detergents </w:t>
      </w:r>
    </w:p>
    <w:p w14:paraId="6DC53AE1" w14:textId="77777777" w:rsidR="000F0B60" w:rsidRPr="000F0B60" w:rsidRDefault="000F0B60" w:rsidP="000F0B60">
      <w:pPr>
        <w:pStyle w:val="ListParagraph"/>
        <w:numPr>
          <w:ilvl w:val="0"/>
          <w:numId w:val="1"/>
        </w:numPr>
        <w:rPr>
          <w:rFonts w:ascii="Times New Roman" w:hAnsi="Times New Roman" w:cs="Times New Roman"/>
        </w:rPr>
      </w:pPr>
      <w:proofErr w:type="spellStart"/>
      <w:r>
        <w:t>CHEMetrics</w:t>
      </w:r>
      <w:proofErr w:type="spellEnd"/>
      <w:r>
        <w:t>® SAM Single Analyte Photometer for Detergents</w:t>
      </w:r>
    </w:p>
    <w:p w14:paraId="4270ACCB" w14:textId="77777777" w:rsidR="000F0B60" w:rsidRPr="000F0B60" w:rsidRDefault="000F0B60">
      <w:pPr>
        <w:rPr>
          <w:rFonts w:ascii="Times New Roman" w:hAnsi="Times New Roman" w:cs="Times New Roman"/>
          <w:b/>
        </w:rPr>
      </w:pPr>
      <w:r w:rsidRPr="000F0B60">
        <w:rPr>
          <w:rFonts w:ascii="Times New Roman" w:hAnsi="Times New Roman" w:cs="Times New Roman"/>
          <w:b/>
        </w:rPr>
        <w:t>Phosphate</w:t>
      </w:r>
    </w:p>
    <w:p w14:paraId="77A1C6AD" w14:textId="77777777" w:rsidR="000F0B60" w:rsidRDefault="000F0B60" w:rsidP="000F0B60">
      <w:pPr>
        <w:rPr>
          <w:rFonts w:ascii="Times New Roman" w:hAnsi="Times New Roman" w:cs="Times New Roman"/>
        </w:rPr>
      </w:pPr>
      <w:r w:rsidRPr="000F0B60">
        <w:rPr>
          <w:rFonts w:ascii="Times New Roman" w:hAnsi="Times New Roman" w:cs="Times New Roman"/>
        </w:rPr>
        <w:t>Hach 224800 O-Phosphate Color Disc Test Kit</w:t>
      </w:r>
    </w:p>
    <w:p w14:paraId="144FE05F" w14:textId="77777777" w:rsidR="009B7D86" w:rsidRDefault="009B7D86" w:rsidP="000F0B60">
      <w:pPr>
        <w:rPr>
          <w:rFonts w:ascii="Times New Roman" w:hAnsi="Times New Roman" w:cs="Times New Roman"/>
        </w:rPr>
      </w:pPr>
    </w:p>
    <w:p w14:paraId="575F6A5C" w14:textId="77777777" w:rsidR="009B7D86" w:rsidRDefault="009B7D86" w:rsidP="000F0B60">
      <w:pPr>
        <w:rPr>
          <w:rFonts w:ascii="Times New Roman" w:hAnsi="Times New Roman" w:cs="Times New Roman"/>
        </w:rPr>
      </w:pPr>
    </w:p>
    <w:p w14:paraId="02804110" w14:textId="77777777" w:rsidR="009B7D86" w:rsidRDefault="009B7D86" w:rsidP="000F0B60">
      <w:pPr>
        <w:rPr>
          <w:rFonts w:ascii="Times New Roman" w:hAnsi="Times New Roman" w:cs="Times New Roman"/>
        </w:rPr>
      </w:pPr>
    </w:p>
    <w:p w14:paraId="0D4CBD09" w14:textId="77777777" w:rsidR="009B7D86" w:rsidRDefault="009B7D86" w:rsidP="000F0B60">
      <w:pPr>
        <w:rPr>
          <w:rFonts w:ascii="Times New Roman" w:hAnsi="Times New Roman" w:cs="Times New Roman"/>
        </w:rPr>
      </w:pPr>
    </w:p>
    <w:p w14:paraId="53FCBAEB" w14:textId="77777777" w:rsidR="009B7D86" w:rsidRDefault="009B7D86" w:rsidP="000F0B60">
      <w:pPr>
        <w:rPr>
          <w:rFonts w:ascii="Times New Roman" w:hAnsi="Times New Roman" w:cs="Times New Roman"/>
        </w:rPr>
      </w:pPr>
    </w:p>
    <w:p w14:paraId="219BA022" w14:textId="77777777" w:rsidR="009B7D86" w:rsidRPr="009B7D86" w:rsidRDefault="009B7D86" w:rsidP="000F0B60">
      <w:pPr>
        <w:rPr>
          <w:rFonts w:ascii="Times New Roman" w:hAnsi="Times New Roman" w:cs="Times New Roman"/>
          <w:b/>
        </w:rPr>
      </w:pPr>
      <w:r w:rsidRPr="009B7D86">
        <w:rPr>
          <w:rFonts w:ascii="Times New Roman" w:hAnsi="Times New Roman" w:cs="Times New Roman"/>
          <w:b/>
        </w:rPr>
        <w:lastRenderedPageBreak/>
        <w:t>Costs:</w:t>
      </w:r>
    </w:p>
    <w:p w14:paraId="6A5AE994" w14:textId="77777777" w:rsidR="009B7D86" w:rsidRDefault="005D47A2" w:rsidP="000F0B60">
      <w:pPr>
        <w:rPr>
          <w:rFonts w:ascii="Times New Roman" w:hAnsi="Times New Roman" w:cs="Times New Roman"/>
        </w:rPr>
      </w:pPr>
      <w:r>
        <w:rPr>
          <w:noProof/>
        </w:rPr>
        <w:drawing>
          <wp:inline distT="0" distB="0" distL="0" distR="0" wp14:anchorId="0717E5B6" wp14:editId="6EF459B1">
            <wp:extent cx="5943600" cy="2344420"/>
            <wp:effectExtent l="0" t="0" r="0" b="0"/>
            <wp:docPr id="4" name="Picture 4" descr="A screenshot of Table 4: Refill costs to test all paramete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screenshot of Table 4: Refill costs to test all parameters. "/>
                    <pic:cNvPicPr/>
                  </pic:nvPicPr>
                  <pic:blipFill>
                    <a:blip r:embed="rId8"/>
                    <a:stretch>
                      <a:fillRect/>
                    </a:stretch>
                  </pic:blipFill>
                  <pic:spPr>
                    <a:xfrm>
                      <a:off x="0" y="0"/>
                      <a:ext cx="5943600" cy="2344420"/>
                    </a:xfrm>
                    <a:prstGeom prst="rect">
                      <a:avLst/>
                    </a:prstGeom>
                  </pic:spPr>
                </pic:pic>
              </a:graphicData>
            </a:graphic>
          </wp:inline>
        </w:drawing>
      </w:r>
    </w:p>
    <w:p w14:paraId="3CBFB991" w14:textId="2DCD6CB0" w:rsidR="005D47A2" w:rsidRDefault="005D47A2" w:rsidP="000F0B60">
      <w:pPr>
        <w:rPr>
          <w:rFonts w:ascii="Times New Roman" w:hAnsi="Times New Roman" w:cs="Times New Roman"/>
        </w:rPr>
      </w:pPr>
      <w:r>
        <w:rPr>
          <w:noProof/>
        </w:rPr>
        <w:drawing>
          <wp:inline distT="0" distB="0" distL="0" distR="0" wp14:anchorId="7705CB50" wp14:editId="0CDC88DE">
            <wp:extent cx="2924175" cy="2286000"/>
            <wp:effectExtent l="0" t="0" r="9525" b="0"/>
            <wp:docPr id="5" name="Picture 5" descr="A screenshot of Tab;e 5: Total Cost Breakdow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screenshot of Tab;e 5: Total Cost Breakdown. "/>
                    <pic:cNvPicPr/>
                  </pic:nvPicPr>
                  <pic:blipFill>
                    <a:blip r:embed="rId9"/>
                    <a:stretch>
                      <a:fillRect/>
                    </a:stretch>
                  </pic:blipFill>
                  <pic:spPr>
                    <a:xfrm>
                      <a:off x="0" y="0"/>
                      <a:ext cx="2924175" cy="2286000"/>
                    </a:xfrm>
                    <a:prstGeom prst="rect">
                      <a:avLst/>
                    </a:prstGeom>
                  </pic:spPr>
                </pic:pic>
              </a:graphicData>
            </a:graphic>
          </wp:inline>
        </w:drawing>
      </w:r>
    </w:p>
    <w:p w14:paraId="3CCF6D03" w14:textId="2B5F8E5C" w:rsidR="00B96690" w:rsidRPr="000F0B60" w:rsidRDefault="00B96690" w:rsidP="000F0B60">
      <w:pPr>
        <w:rPr>
          <w:rFonts w:ascii="Times New Roman" w:hAnsi="Times New Roman" w:cs="Times New Roman"/>
        </w:rPr>
      </w:pPr>
    </w:p>
    <w:sectPr w:rsidR="00B96690" w:rsidRPr="000F0B60">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77962" w14:textId="77777777" w:rsidR="008125F7" w:rsidRDefault="008125F7" w:rsidP="008125F7">
      <w:pPr>
        <w:spacing w:after="0" w:line="240" w:lineRule="auto"/>
      </w:pPr>
      <w:r>
        <w:separator/>
      </w:r>
    </w:p>
  </w:endnote>
  <w:endnote w:type="continuationSeparator" w:id="0">
    <w:p w14:paraId="2BA870D4" w14:textId="77777777" w:rsidR="008125F7" w:rsidRDefault="008125F7" w:rsidP="008125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36EAF" w14:textId="77777777" w:rsidR="008125F7" w:rsidRDefault="008125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860C1" w14:textId="77777777" w:rsidR="008125F7" w:rsidRDefault="008125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08AC4" w14:textId="77777777" w:rsidR="008125F7" w:rsidRDefault="008125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506F7" w14:textId="77777777" w:rsidR="008125F7" w:rsidRDefault="008125F7" w:rsidP="008125F7">
      <w:pPr>
        <w:spacing w:after="0" w:line="240" w:lineRule="auto"/>
      </w:pPr>
      <w:r>
        <w:separator/>
      </w:r>
    </w:p>
  </w:footnote>
  <w:footnote w:type="continuationSeparator" w:id="0">
    <w:p w14:paraId="2030A664" w14:textId="77777777" w:rsidR="008125F7" w:rsidRDefault="008125F7" w:rsidP="008125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3779F" w14:textId="77777777" w:rsidR="008125F7" w:rsidRDefault="00B96690">
    <w:pPr>
      <w:pStyle w:val="Header"/>
    </w:pPr>
    <w:r>
      <w:rPr>
        <w:noProof/>
      </w:rPr>
      <w:pict w14:anchorId="0F9B71F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61344" o:spid="_x0000_s2050"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11E19" w14:textId="77777777" w:rsidR="008125F7" w:rsidRDefault="00B96690">
    <w:pPr>
      <w:pStyle w:val="Header"/>
    </w:pPr>
    <w:r>
      <w:rPr>
        <w:noProof/>
      </w:rPr>
      <w:pict w14:anchorId="596F73F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61345" o:spid="_x0000_s2051"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05C9F" w14:textId="77777777" w:rsidR="008125F7" w:rsidRDefault="00B96690">
    <w:pPr>
      <w:pStyle w:val="Header"/>
    </w:pPr>
    <w:r>
      <w:rPr>
        <w:noProof/>
      </w:rPr>
      <w:pict w14:anchorId="23C061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61343"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7D7805"/>
    <w:multiLevelType w:val="hybridMultilevel"/>
    <w:tmpl w:val="38BE3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7F4423"/>
    <w:multiLevelType w:val="hybridMultilevel"/>
    <w:tmpl w:val="73F86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B60"/>
    <w:rsid w:val="000F0B60"/>
    <w:rsid w:val="00293A59"/>
    <w:rsid w:val="00320F1E"/>
    <w:rsid w:val="005D47A2"/>
    <w:rsid w:val="008125F7"/>
    <w:rsid w:val="009B7D86"/>
    <w:rsid w:val="00B96690"/>
    <w:rsid w:val="00CD3845"/>
    <w:rsid w:val="00F75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E10EF79"/>
  <w15:chartTrackingRefBased/>
  <w15:docId w15:val="{E2A6062F-B2B3-476F-A949-836D6124C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0F0B60"/>
    <w:pPr>
      <w:keepNext/>
      <w:keepLines/>
      <w:spacing w:before="40" w:after="0" w:line="240" w:lineRule="auto"/>
      <w:outlineLvl w:val="1"/>
    </w:pPr>
    <w:rPr>
      <w:rFonts w:asciiTheme="majorHAnsi" w:eastAsiaTheme="majorEastAsia" w:hAnsiTheme="majorHAnsi" w:cstheme="majorBidi"/>
      <w:color w:val="2F5496" w:themeColor="accent1" w:themeShade="BF"/>
      <w:sz w:val="26"/>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F0B60"/>
    <w:rPr>
      <w:rFonts w:asciiTheme="majorHAnsi" w:eastAsiaTheme="majorEastAsia" w:hAnsiTheme="majorHAnsi" w:cstheme="majorBidi"/>
      <w:color w:val="2F5496" w:themeColor="accent1" w:themeShade="BF"/>
      <w:sz w:val="26"/>
      <w:szCs w:val="26"/>
      <w:lang w:eastAsia="ja-JP"/>
    </w:rPr>
  </w:style>
  <w:style w:type="table" w:styleId="TableGrid">
    <w:name w:val="Table Grid"/>
    <w:basedOn w:val="TableNormal"/>
    <w:uiPriority w:val="39"/>
    <w:rsid w:val="000F0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0B60"/>
    <w:pPr>
      <w:ind w:left="720"/>
      <w:contextualSpacing/>
    </w:pPr>
  </w:style>
  <w:style w:type="paragraph" w:styleId="BalloonText">
    <w:name w:val="Balloon Text"/>
    <w:basedOn w:val="Normal"/>
    <w:link w:val="BalloonTextChar"/>
    <w:uiPriority w:val="99"/>
    <w:semiHidden/>
    <w:unhideWhenUsed/>
    <w:rsid w:val="009B7D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7D86"/>
    <w:rPr>
      <w:rFonts w:ascii="Segoe UI" w:hAnsi="Segoe UI" w:cs="Segoe UI"/>
      <w:sz w:val="18"/>
      <w:szCs w:val="18"/>
    </w:rPr>
  </w:style>
  <w:style w:type="paragraph" w:styleId="Header">
    <w:name w:val="header"/>
    <w:basedOn w:val="Normal"/>
    <w:link w:val="HeaderChar"/>
    <w:uiPriority w:val="99"/>
    <w:unhideWhenUsed/>
    <w:rsid w:val="008125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25F7"/>
  </w:style>
  <w:style w:type="paragraph" w:styleId="Footer">
    <w:name w:val="footer"/>
    <w:basedOn w:val="Normal"/>
    <w:link w:val="FooterChar"/>
    <w:uiPriority w:val="99"/>
    <w:unhideWhenUsed/>
    <w:rsid w:val="008125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25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5967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3</Pages>
  <Words>288</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UNH Dry Weather Sampling Procedures &amp; Equipment List (Draft)</dc:title>
  <dc:subject/>
  <dc:creator>Houle, James</dc:creator>
  <cp:keywords>MS4, UNH, Sampling, Water Quality</cp:keywords>
  <dc:description/>
  <cp:lastModifiedBy>Bejtlich, Andrea</cp:lastModifiedBy>
  <cp:revision>4</cp:revision>
  <dcterms:created xsi:type="dcterms:W3CDTF">2019-12-18T14:51:00Z</dcterms:created>
  <dcterms:modified xsi:type="dcterms:W3CDTF">2022-03-17T14:04:00Z</dcterms:modified>
</cp:coreProperties>
</file>